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川林资许准（乐）〔2024〕90号</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b w:val="0"/>
          <w:bCs w:val="0"/>
          <w:color w:val="auto"/>
          <w:kern w:val="2"/>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eastAsia" w:eastAsia="方正小标宋_GBK" w:cs="Times New Roman"/>
          <w:b w:val="0"/>
          <w:bCs w:val="0"/>
          <w:color w:val="auto"/>
          <w:w w:val="100"/>
          <w:sz w:val="44"/>
          <w:szCs w:val="44"/>
          <w:lang w:val="en-US" w:eastAsia="zh-CN"/>
        </w:rPr>
        <w:t>乐山市</w:t>
      </w:r>
      <w:r>
        <w:rPr>
          <w:rFonts w:hint="default" w:ascii="Times New Roman" w:hAnsi="Times New Roman" w:eastAsia="方正小标宋_GBK" w:cs="Times New Roman"/>
          <w:b w:val="0"/>
          <w:bCs w:val="0"/>
          <w:color w:val="auto"/>
          <w:w w:val="100"/>
          <w:sz w:val="44"/>
          <w:szCs w:val="44"/>
          <w:u w:val="none"/>
          <w:lang w:val="en-US" w:eastAsia="zh-CN"/>
        </w:rPr>
        <w:t>金口河区永胜乡民主村省级民族团结进步示范村天星塘农旅综合体</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乐山市金口河区永胜乡人民政府</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widowControl w:val="0"/>
        <w:numPr>
          <w:ilvl w:val="0"/>
          <w:numId w:val="0"/>
        </w:numPr>
        <w:kinsoku/>
        <w:wordWrap w:val="0"/>
        <w:overflowPunct/>
        <w:topLinePunct w:val="0"/>
        <w:autoSpaceDE/>
        <w:autoSpaceDN/>
        <w:bidi w:val="0"/>
        <w:adjustRightInd/>
        <w:snapToGrid/>
        <w:spacing w:beforeLines="0" w:afterLines="0" w:line="570" w:lineRule="exact"/>
        <w:ind w:firstLine="640" w:firstLineChars="200"/>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准予“金口河区永胜乡民主村省级民族团结进步示范村天星塘农旅综合体项目”（项目代码：【2302-511113-04-01-627516】金发改投资</w:t>
      </w:r>
      <w:r>
        <w:rPr>
          <w:rFonts w:hint="eastAsia" w:ascii="仿宋" w:hAnsi="仿宋" w:eastAsia="仿宋" w:cs="仿宋"/>
          <w:b w:val="0"/>
          <w:bCs w:val="0"/>
          <w:color w:val="auto"/>
          <w:kern w:val="2"/>
          <w:sz w:val="32"/>
          <w:szCs w:val="32"/>
          <w:u w:val="none"/>
          <w:lang w:val="en-US" w:eastAsia="zh-CN"/>
        </w:rPr>
        <w:t xml:space="preserve">〔2023〕27号 </w:t>
      </w:r>
      <w:r>
        <w:rPr>
          <w:rFonts w:hint="eastAsia" w:ascii="仿宋" w:hAnsi="仿宋" w:eastAsia="仿宋" w:cs="仿宋"/>
          <w:b w:val="0"/>
          <w:bCs w:val="0"/>
          <w:color w:val="auto"/>
          <w:sz w:val="32"/>
          <w:szCs w:val="32"/>
          <w:highlight w:val="none"/>
          <w:u w:val="none"/>
          <w:lang w:val="en-US" w:eastAsia="zh-CN"/>
        </w:rPr>
        <w:t>）占用乐山市林地0.2734公顷。按林地权属划分，国有0公顷、集体0.2734公顷；按行政区域划分，乐山市金口河区0.2734公顷（永胜乡0.2734公顷）。项目</w:t>
      </w:r>
      <w:r>
        <w:rPr>
          <w:rFonts w:hint="eastAsia" w:ascii="仿宋" w:hAnsi="仿宋" w:eastAsia="仿宋" w:cs="仿宋"/>
          <w:b w:val="0"/>
          <w:bCs w:val="0"/>
          <w:color w:val="auto"/>
          <w:sz w:val="32"/>
          <w:szCs w:val="32"/>
          <w:u w:val="none"/>
          <w:lang w:val="en-US" w:eastAsia="zh-CN"/>
        </w:rPr>
        <w:t>占用林地的具体位置、面积和用途，须与经审核上报的《金口河区永胜乡民主村省级民族团结进步示范村天星塘农旅综合体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color w:val="auto"/>
          <w:sz w:val="32"/>
          <w:szCs w:val="32"/>
          <w:highlight w:val="none"/>
          <w:u w:val="none"/>
          <w:lang w:val="en-US" w:eastAsia="zh-CN"/>
        </w:rPr>
        <w:t>单位须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r>
        <w:rPr>
          <w:rFonts w:hint="eastAsia" w:ascii="仿宋" w:hAnsi="仿宋" w:eastAsia="仿宋" w:cs="仿宋"/>
          <w:color w:val="auto"/>
          <w:sz w:val="32"/>
          <w:szCs w:val="32"/>
          <w:u w:val="none"/>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22</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然资源和规划局，乐山市金口河区自然资源局。               </w:t>
      </w:r>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EA056EB-E835-4C21-9C58-BAD7B207D29A}"/>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1C7E2950-61F6-4AA5-AFAC-35A447C69BF2}"/>
  </w:font>
  <w:font w:name="方正小标宋简体">
    <w:panose1 w:val="02010601030101010101"/>
    <w:charset w:val="86"/>
    <w:family w:val="auto"/>
    <w:pitch w:val="default"/>
    <w:sig w:usb0="00000001" w:usb1="080E0000" w:usb2="00000000" w:usb3="00000000" w:csb0="00040000" w:csb1="00000000"/>
    <w:embedRegular r:id="rId3" w:fontKey="{27936D86-67B1-4893-8D84-F4F470481A73}"/>
  </w:font>
  <w:font w:name="仿宋_GB2312">
    <w:panose1 w:val="02010609030101010101"/>
    <w:charset w:val="86"/>
    <w:family w:val="auto"/>
    <w:pitch w:val="default"/>
    <w:sig w:usb0="00000001" w:usb1="080E0000" w:usb2="00000000" w:usb3="00000000" w:csb0="00040000" w:csb1="00000000"/>
    <w:embedRegular r:id="rId4" w:fontKey="{A7D05FD5-B246-4CBC-A786-7BE512CD23FE}"/>
  </w:font>
  <w:font w:name="仿宋">
    <w:panose1 w:val="02010609060101010101"/>
    <w:charset w:val="86"/>
    <w:family w:val="auto"/>
    <w:pitch w:val="default"/>
    <w:sig w:usb0="800002BF" w:usb1="38CF7CFA" w:usb2="00000016" w:usb3="00000000" w:csb0="00040001" w:csb1="00000000"/>
    <w:embedRegular r:id="rId5" w:fontKey="{B88CA960-80BE-4A3F-9B8A-E89F1D6B775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01831FE"/>
    <w:rsid w:val="14676633"/>
    <w:rsid w:val="18B42CF3"/>
    <w:rsid w:val="20C91795"/>
    <w:rsid w:val="23C62375"/>
    <w:rsid w:val="307D29C3"/>
    <w:rsid w:val="3DAA3A4B"/>
    <w:rsid w:val="477605E6"/>
    <w:rsid w:val="4EB70493"/>
    <w:rsid w:val="518E4531"/>
    <w:rsid w:val="5C5D420F"/>
    <w:rsid w:val="66C206A8"/>
    <w:rsid w:val="6C762C4F"/>
    <w:rsid w:val="6DF6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1021</Words>
  <Characters>1074</Characters>
  <Lines>0</Lines>
  <Paragraphs>0</Paragraphs>
  <TotalTime>22</TotalTime>
  <ScaleCrop>false</ScaleCrop>
  <LinksUpToDate>false</LinksUpToDate>
  <CharactersWithSpaces>1100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2024-10-22T07:41:25Z</cp:lastPrinted>
  <dcterms:modified xsi:type="dcterms:W3CDTF">2024-10-22T07:58:13Z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