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eastAsia="方正小标宋简体" w:cs="Arial"/>
          <w:color w:val="FF0000"/>
          <w:kern w:val="44"/>
          <w:sz w:val="72"/>
          <w:szCs w:val="72"/>
          <w:lang w:val="en-US" w:eastAsia="zh-CN"/>
        </w:rPr>
      </w:pPr>
      <w:r>
        <w:rPr>
          <w:rFonts w:hint="eastAsia" w:ascii="Arial" w:hAnsi="Arial" w:eastAsia="方正小标宋简体" w:cs="Arial"/>
          <w:color w:val="FF0000"/>
          <w:kern w:val="44"/>
          <w:sz w:val="72"/>
          <w:szCs w:val="72"/>
          <w:lang w:val="en-US" w:eastAsia="zh-CN"/>
        </w:rPr>
        <w:t>乐山市林业和园林局</w:t>
      </w:r>
    </w:p>
    <w:p>
      <w:pPr>
        <w:bidi w:val="0"/>
        <w:rPr>
          <w:rFonts w:hint="eastAsia"/>
        </w:rPr>
      </w:pPr>
    </w:p>
    <w:p>
      <w:pPr>
        <w:jc w:val="center"/>
        <w:rPr>
          <w:rFonts w:hint="eastAsia" w:ascii="方正小标宋简体" w:hAnsi="Times New Roman" w:eastAsia="方正小标宋简体" w:cs="Times New Roman"/>
          <w:color w:val="FF0000"/>
          <w:kern w:val="44"/>
          <w:sz w:val="48"/>
          <w:szCs w:val="48"/>
        </w:rPr>
      </w:pPr>
      <w:r>
        <w:rPr>
          <w:rFonts w:hint="eastAsia" w:ascii="方正小标宋简体" w:hAnsi="Times New Roman" w:eastAsia="方正小标宋简体" w:cs="Times New Roman"/>
          <w:color w:val="FF0000"/>
          <w:kern w:val="44"/>
          <w:sz w:val="48"/>
          <w:szCs w:val="48"/>
        </w:rPr>
        <w:t>行政许可决定书</w:t>
      </w:r>
    </w:p>
    <w:p>
      <w:pPr>
        <w:pStyle w:val="9"/>
        <w:spacing w:line="240" w:lineRule="exact"/>
        <w:ind w:firstLine="640"/>
        <w:rPr>
          <w:rFonts w:hint="eastAsia" w:ascii="方正仿宋_GBK" w:hAnsi="方正仿宋_GBK" w:eastAsia="方正仿宋_GBK" w:cs="方正仿宋_GBK"/>
          <w:color w:val="FF0000"/>
          <w:kern w:val="44"/>
          <w:sz w:val="78"/>
          <w:szCs w:val="78"/>
        </w:rPr>
      </w:pPr>
      <w:r>
        <w:rPr>
          <w:rFonts w:hint="eastAsia" w:ascii="方正仿宋_GBK" w:hAnsi="方正仿宋_GBK" w:eastAsia="方正仿宋_GBK" w:cs="方正仿宋_GBK"/>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OOxZvfhAQAApwMAAA4AAABkcnMvZTJvRG9jLnhtbK1TzY7T&#10;MBC+I/EOlu80aVfbRVHTPWwpFwSVgAeY2k5iyX/yeJv2JXgBJG5w4sidt2H3MRi7pSxwQYgcJmPP&#10;+Mt8n78srvfWsJ2KqL1r+XRSc6ac8FK7vuVv36yfPOUMEzgJxjvV8oNCfr18/GgxhkbN/OCNVJER&#10;iMNmDC0fUgpNVaEYlAWc+KAcFTsfLSRaxr6SEUZCt6aa1fW8Gn2UIXqhEGl3dSzyZcHvOiXSq65D&#10;lZhpOc2WSowlbnOslgto+ghh0OI0BvzDFBa0o4+eoVaQgN1G/QeU1SJ69F2aCG8r33VaqMKB2Ezr&#10;39i8HiCowoXEwXCWCf8frHi520SmJd0dZw4sXdHd+y/f3n28//qB4t3nT2yaRRoDNtR74zbxtMKw&#10;iZnxvos2v4kL2xdhD2dh1T4xQZuXV/OL2Zz0F1SbX1xmxOrn0RAxPVfespy03GiXWUMDuxeYjq0/&#10;WvK2cWykeWdXdUYEck1nIFFqA/FA15fD6I2Wa21MPoKx396YyHZAPliva3pOM/zSlr+yAhyOfaWU&#10;26AZFMhnTrJ0CKSQIyvzPINVkjOjyPk5K50JtPmbTqJvXIZWxaUnolnmo7A523p5oNu5DVH3AwlT&#10;bqLKFXJDUfDk3Gy3h2vKH/5fy+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vXEgw1gAAAAkBAAAP&#10;AAAAAAAAAAEAIAAAACIAAABkcnMvZG93bnJldi54bWxQSwECFAAUAAAACACHTuJA47Fm9+EBAACn&#10;AwAADgAAAAAAAAABACAAAAAlAQAAZHJzL2Uyb0RvYy54bWxQSwUGAAAAAAYABgBZAQAAeAUAAAAA&#10;">
                <v:fill on="f" focussize="0,0"/>
                <v:stroke weight="1pt" color="#FF0000" joinstyle="round"/>
                <v:imagedata o:title=""/>
                <o:lock v:ext="edit" aspectratio="f"/>
              </v:line>
            </w:pict>
          </mc:Fallback>
        </mc:AlternateContent>
      </w:r>
      <w:r>
        <w:rPr>
          <w:rFonts w:hint="eastAsia" w:ascii="方正仿宋_GBK" w:hAnsi="方正仿宋_GBK" w:eastAsia="方正仿宋_GBK" w:cs="方正仿宋_GBK"/>
        </w:rPr>
        <w:t xml:space="preserve">                    </w:t>
      </w:r>
    </w:p>
    <w:p>
      <w:pPr>
        <w:pStyle w:val="9"/>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right"/>
        <w:textAlignment w:val="baseline"/>
        <w:outlineLvl w:val="9"/>
        <w:rPr>
          <w:rFonts w:hint="eastAsia" w:asciiTheme="majorEastAsia" w:hAnsiTheme="majorEastAsia" w:eastAsiaTheme="majorEastAsia" w:cstheme="majorEastAsia"/>
          <w:b w:val="0"/>
          <w:bCs w:val="0"/>
          <w:color w:val="000000" w:themeColor="text1"/>
          <w:sz w:val="28"/>
          <w:szCs w:val="28"/>
          <w14:textFill>
            <w14:solidFill>
              <w14:schemeClr w14:val="tx1"/>
            </w14:solidFill>
          </w14:textFill>
        </w:rPr>
      </w:pPr>
      <w:r>
        <w:rPr>
          <w:rFonts w:hint="eastAsia" w:asciiTheme="majorEastAsia" w:hAnsiTheme="majorEastAsia" w:eastAsiaTheme="majorEastAsia" w:cstheme="majorEastAsia"/>
          <w:b w:val="0"/>
          <w:bCs w:val="0"/>
          <w:color w:val="000000" w:themeColor="text1"/>
          <w:sz w:val="28"/>
          <w:szCs w:val="28"/>
          <w:lang w:val="en-US" w:eastAsia="zh-CN"/>
          <w14:textFill>
            <w14:solidFill>
              <w14:schemeClr w14:val="tx1"/>
            </w14:solidFill>
          </w14:textFill>
        </w:rPr>
        <w:t>乐</w:t>
      </w:r>
      <w:r>
        <w:rPr>
          <w:rFonts w:hint="eastAsia" w:asciiTheme="majorEastAsia" w:hAnsiTheme="majorEastAsia" w:eastAsiaTheme="majorEastAsia" w:cstheme="majorEastAsia"/>
          <w:b w:val="0"/>
          <w:bCs w:val="0"/>
          <w:color w:val="000000" w:themeColor="text1"/>
          <w:kern w:val="44"/>
          <w:sz w:val="28"/>
          <w:szCs w:val="28"/>
          <w:lang w:eastAsia="zh-CN"/>
          <w14:textFill>
            <w14:solidFill>
              <w14:schemeClr w14:val="tx1"/>
            </w14:solidFill>
          </w14:textFill>
        </w:rPr>
        <w:t>林</w:t>
      </w:r>
      <w:r>
        <w:rPr>
          <w:rFonts w:hint="eastAsia" w:asciiTheme="majorEastAsia" w:hAnsiTheme="majorEastAsia" w:eastAsiaTheme="majorEastAsia" w:cstheme="majorEastAsia"/>
          <w:b w:val="0"/>
          <w:bCs w:val="0"/>
          <w:color w:val="000000" w:themeColor="text1"/>
          <w:sz w:val="28"/>
          <w:szCs w:val="28"/>
          <w:lang w:eastAsia="zh-CN"/>
          <w14:textFill>
            <w14:solidFill>
              <w14:schemeClr w14:val="tx1"/>
            </w14:solidFill>
          </w14:textFill>
        </w:rPr>
        <w:t>地许（直）字</w:t>
      </w:r>
      <w:r>
        <w:rPr>
          <w:rFonts w:hint="eastAsia" w:asciiTheme="majorEastAsia" w:hAnsiTheme="majorEastAsia" w:eastAsiaTheme="majorEastAsia" w:cstheme="majorEastAsia"/>
          <w:b w:val="0"/>
          <w:bCs w:val="0"/>
          <w:color w:val="000000" w:themeColor="text1"/>
          <w:sz w:val="28"/>
          <w:szCs w:val="28"/>
          <w14:textFill>
            <w14:solidFill>
              <w14:schemeClr w14:val="tx1"/>
            </w14:solidFill>
          </w14:textFill>
        </w:rPr>
        <w:t>〔202</w:t>
      </w:r>
      <w:r>
        <w:rPr>
          <w:rFonts w:hint="eastAsia" w:asciiTheme="majorEastAsia" w:hAnsiTheme="majorEastAsia" w:eastAsiaTheme="majorEastAsia" w:cstheme="majorEastAsia"/>
          <w:b w:val="0"/>
          <w:bCs w:val="0"/>
          <w:color w:val="000000" w:themeColor="text1"/>
          <w:sz w:val="28"/>
          <w:szCs w:val="28"/>
          <w:lang w:val="en-US" w:eastAsia="zh-CN"/>
          <w14:textFill>
            <w14:solidFill>
              <w14:schemeClr w14:val="tx1"/>
            </w14:solidFill>
          </w14:textFill>
        </w:rPr>
        <w:t>4〕 04</w:t>
      </w:r>
      <w:r>
        <w:rPr>
          <w:rFonts w:hint="eastAsia" w:asciiTheme="majorEastAsia" w:hAnsiTheme="majorEastAsia" w:eastAsiaTheme="majorEastAsia" w:cstheme="majorEastAsia"/>
          <w:b w:val="0"/>
          <w:bCs w:val="0"/>
          <w:color w:val="000000" w:themeColor="text1"/>
          <w:sz w:val="28"/>
          <w:szCs w:val="28"/>
          <w14:textFill>
            <w14:solidFill>
              <w14:schemeClr w14:val="tx1"/>
            </w14:solidFill>
          </w14:textFill>
        </w:rPr>
        <w:t>号</w:t>
      </w:r>
    </w:p>
    <w:p>
      <w:pPr>
        <w:bidi w:val="0"/>
        <w:rPr>
          <w:rFonts w:hint="eastAsia"/>
          <w:lang w:val="en-US" w:eastAsia="zh-CN"/>
        </w:rPr>
      </w:pPr>
    </w:p>
    <w:p>
      <w:pPr>
        <w:pStyle w:val="9"/>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iCs/>
          <w:kern w:val="2"/>
          <w:sz w:val="44"/>
          <w:szCs w:val="44"/>
          <w:lang w:val="en-US" w:eastAsia="zh-CN" w:bidi="ar-SA"/>
        </w:rPr>
      </w:pPr>
      <w:r>
        <w:rPr>
          <w:rFonts w:hint="eastAsia" w:ascii="方正小标宋简体" w:hAnsi="方正小标宋简体" w:eastAsia="方正小标宋简体" w:cs="方正小标宋简体"/>
          <w:iCs/>
          <w:kern w:val="2"/>
          <w:sz w:val="44"/>
          <w:szCs w:val="44"/>
          <w:lang w:val="en-US" w:eastAsia="zh-CN" w:bidi="ar-SA"/>
        </w:rPr>
        <w:t>关于准予四川省</w:t>
      </w:r>
      <w:bookmarkStart w:id="0" w:name="_GoBack"/>
      <w:bookmarkEnd w:id="0"/>
      <w:r>
        <w:rPr>
          <w:rFonts w:hint="eastAsia" w:ascii="方正小标宋简体" w:hAnsi="方正小标宋简体" w:eastAsia="方正小标宋简体" w:cs="方正小标宋简体"/>
          <w:iCs/>
          <w:kern w:val="2"/>
          <w:sz w:val="44"/>
          <w:szCs w:val="44"/>
          <w:lang w:val="en-US" w:eastAsia="zh-CN" w:bidi="ar-SA"/>
        </w:rPr>
        <w:t>新川南林业有限公司</w:t>
      </w:r>
    </w:p>
    <w:p>
      <w:pPr>
        <w:pStyle w:val="9"/>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iCs/>
          <w:kern w:val="2"/>
          <w:sz w:val="44"/>
          <w:szCs w:val="44"/>
          <w:lang w:val="en-US" w:eastAsia="zh-CN" w:bidi="ar-SA"/>
        </w:rPr>
      </w:pPr>
      <w:r>
        <w:rPr>
          <w:rFonts w:hint="eastAsia" w:ascii="方正小标宋简体" w:hAnsi="方正小标宋简体" w:eastAsia="方正小标宋简体" w:cs="方正小标宋简体"/>
          <w:iCs/>
          <w:kern w:val="2"/>
          <w:sz w:val="44"/>
          <w:szCs w:val="44"/>
          <w:lang w:val="en-US" w:eastAsia="zh-CN" w:bidi="ar-SA"/>
        </w:rPr>
        <w:t>六一三林场修建林区直服道路占用林地的</w:t>
      </w:r>
    </w:p>
    <w:p>
      <w:pPr>
        <w:pStyle w:val="9"/>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iCs/>
          <w:kern w:val="2"/>
          <w:sz w:val="44"/>
          <w:szCs w:val="44"/>
          <w:lang w:val="en-US" w:eastAsia="zh-CN" w:bidi="ar-SA"/>
        </w:rPr>
      </w:pPr>
      <w:r>
        <w:rPr>
          <w:rFonts w:hint="eastAsia" w:ascii="方正小标宋简体" w:hAnsi="方正小标宋简体" w:eastAsia="方正小标宋简体" w:cs="方正小标宋简体"/>
          <w:iCs/>
          <w:kern w:val="2"/>
          <w:sz w:val="44"/>
          <w:szCs w:val="44"/>
          <w:lang w:val="en-US" w:eastAsia="zh-CN" w:bidi="ar-SA"/>
        </w:rPr>
        <w:t>行政许可决定</w:t>
      </w:r>
    </w:p>
    <w:p>
      <w:pPr>
        <w:pStyle w:val="9"/>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baseline"/>
        <w:outlineLvl w:val="9"/>
        <w:rPr>
          <w:rFonts w:hint="eastAsia" w:ascii="仿宋" w:hAnsi="仿宋" w:eastAsia="仿宋" w:cs="仿宋"/>
          <w:kern w:val="2"/>
          <w:sz w:val="32"/>
          <w:szCs w:val="32"/>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baseline"/>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四川省新川南林业有限公司：</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你单位提交的“森林经营单位修筑直接为林业生产服务的工程设施占用林地审批”行政许可事项申请材料收悉。根据《中华人民共和国行政许可法》《中华人民共和国森林法》《中华人民共和国森林法实施条例》《建设项目使用林地审核审批管理办法》等规定，经审查，现决定如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一、准予</w:t>
      </w:r>
      <w:r>
        <w:rPr>
          <w:rFonts w:hint="eastAsia" w:ascii="仿宋" w:hAnsi="仿宋" w:eastAsia="仿宋" w:cs="仿宋"/>
          <w:sz w:val="32"/>
          <w:szCs w:val="32"/>
          <w:lang w:val="en-US" w:eastAsia="zh-CN"/>
        </w:rPr>
        <w:t>你单位</w:t>
      </w:r>
      <w:r>
        <w:rPr>
          <w:rFonts w:hint="eastAsia" w:ascii="仿宋" w:hAnsi="仿宋" w:eastAsia="仿宋" w:cs="仿宋"/>
          <w:kern w:val="2"/>
          <w:sz w:val="32"/>
          <w:szCs w:val="32"/>
          <w:lang w:val="en-US" w:eastAsia="zh-CN" w:bidi="ar-SA"/>
        </w:rPr>
        <w:t>四川省新川南林业有限公司六一三林场修建林区直服道路</w:t>
      </w:r>
      <w:r>
        <w:rPr>
          <w:rFonts w:hint="eastAsia" w:ascii="仿宋" w:hAnsi="仿宋" w:eastAsia="仿宋" w:cs="仿宋"/>
          <w:sz w:val="32"/>
          <w:szCs w:val="32"/>
          <w:lang w:val="en-US" w:eastAsia="zh-CN"/>
        </w:rPr>
        <w:t>《峨边彝族自治县林业局关于</w:t>
      </w:r>
      <w:r>
        <w:rPr>
          <w:rFonts w:hint="eastAsia" w:ascii="仿宋" w:hAnsi="仿宋" w:eastAsia="仿宋" w:cs="仿宋"/>
          <w:kern w:val="2"/>
          <w:sz w:val="32"/>
          <w:szCs w:val="32"/>
          <w:lang w:val="en-US" w:eastAsia="zh-CN" w:bidi="ar-SA"/>
        </w:rPr>
        <w:t>六一三林场修建林区直服道路使用国有林地</w:t>
      </w:r>
      <w:r>
        <w:rPr>
          <w:rFonts w:hint="eastAsia" w:ascii="仿宋" w:hAnsi="仿宋" w:eastAsia="仿宋" w:cs="仿宋"/>
          <w:sz w:val="32"/>
          <w:szCs w:val="32"/>
          <w:lang w:val="en-US" w:eastAsia="zh-CN"/>
        </w:rPr>
        <w:t>的批复》</w:t>
      </w:r>
      <w:r>
        <w:rPr>
          <w:rFonts w:hint="eastAsia" w:ascii="仿宋" w:hAnsi="仿宋" w:eastAsia="仿宋" w:cs="仿宋"/>
          <w:kern w:val="2"/>
          <w:sz w:val="32"/>
          <w:szCs w:val="32"/>
          <w:lang w:val="en-US" w:eastAsia="zh-CN" w:bidi="ar-SA"/>
        </w:rPr>
        <w:t>占用乐山市国有林地15.9024公顷。</w:t>
      </w:r>
      <w:r>
        <w:rPr>
          <w:rFonts w:hint="eastAsia" w:ascii="仿宋" w:hAnsi="仿宋" w:eastAsia="仿宋" w:cs="仿宋"/>
          <w:b w:val="0"/>
          <w:bCs w:val="0"/>
          <w:color w:val="auto"/>
          <w:sz w:val="32"/>
          <w:szCs w:val="32"/>
          <w:highlight w:val="none"/>
          <w:lang w:val="en-US" w:eastAsia="zh-CN"/>
        </w:rPr>
        <w:t>按行政区域划分，峨边彝族自治县15.9024公顷（</w:t>
      </w:r>
      <w:r>
        <w:rPr>
          <w:rFonts w:hint="eastAsia" w:ascii="仿宋" w:hAnsi="仿宋" w:eastAsia="仿宋" w:cs="仿宋"/>
          <w:kern w:val="2"/>
          <w:sz w:val="32"/>
          <w:szCs w:val="32"/>
          <w:lang w:val="en-US" w:eastAsia="zh-CN" w:bidi="ar-SA"/>
        </w:rPr>
        <w:t>新川南林业有限公司六一三林场五作业区</w:t>
      </w:r>
      <w:r>
        <w:rPr>
          <w:rFonts w:hint="eastAsia" w:ascii="仿宋" w:hAnsi="仿宋" w:eastAsia="仿宋" w:cs="仿宋"/>
          <w:b w:val="0"/>
          <w:bCs w:val="0"/>
          <w:color w:val="auto"/>
          <w:sz w:val="32"/>
          <w:szCs w:val="32"/>
          <w:highlight w:val="none"/>
          <w:lang w:val="en-US" w:eastAsia="zh-CN"/>
        </w:rPr>
        <w:t>0.3666公顷、六作业区15.5358）。</w:t>
      </w:r>
      <w:r>
        <w:rPr>
          <w:rFonts w:hint="eastAsia" w:ascii="仿宋" w:hAnsi="仿宋" w:eastAsia="仿宋" w:cs="仿宋"/>
          <w:kern w:val="2"/>
          <w:sz w:val="32"/>
          <w:szCs w:val="32"/>
          <w:lang w:val="en-US" w:eastAsia="zh-CN" w:bidi="ar-SA"/>
        </w:rPr>
        <w:t>项目占用林地的具体位置、面积和用途，须与经审核上报的《四川省新川南林业有限公司六一三林场修建林区直服道路</w:t>
      </w:r>
      <w:r>
        <w:rPr>
          <w:rFonts w:hint="eastAsia" w:ascii="仿宋" w:hAnsi="仿宋" w:eastAsia="仿宋" w:cs="仿宋"/>
          <w:sz w:val="32"/>
          <w:szCs w:val="32"/>
          <w:lang w:val="en-US" w:eastAsia="zh-CN"/>
        </w:rPr>
        <w:t>使</w:t>
      </w:r>
      <w:r>
        <w:rPr>
          <w:rFonts w:hint="eastAsia" w:ascii="仿宋" w:hAnsi="仿宋" w:eastAsia="仿宋" w:cs="仿宋"/>
          <w:kern w:val="2"/>
          <w:sz w:val="32"/>
          <w:szCs w:val="32"/>
          <w:lang w:val="en-US" w:eastAsia="zh-CN" w:bidi="ar-SA"/>
        </w:rPr>
        <w:t>用林地可行性报告》保持一致。若准予的面积与全省新一轮林地保护利用规划的法定林地数据不一致，你单位应当及时办理相关变更手续。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13" w:leftChars="6" w:right="0" w:rightChars="0" w:firstLine="624" w:firstLineChars="195"/>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本项目涉及凉山-相岭生物多样性维护-水土保持生态红线，你单位须严格按照《四川省林业和草原局关于临时使用林地和修筑直接为林业生产服务的工程设施涉及生态保护红线内林地有关事项的复函》(川林资函〔2024〕108号)及《自然资源部生态环境部国家林业和草原局关于加强生态保护红线管理的通知(试行)》(自然资发(2022)142号)执行，并严格遵守凉山-相岭生物多样性维护-水土保持生态红线）管理等相关规定，采取必要措施减轻对凉山-相岭生物多样性维护-水土保持生态红线生态功能的不利影响。</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13" w:leftChars="6" w:right="0" w:rightChars="0" w:firstLine="624" w:firstLineChars="195"/>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项目建设需要采伐林木的，应当按照《中华人民共和国森林法》《中华人民共和国森林法实施条例》《中华人民共和国野生植物保护条例》等有关规定办理。项目涉及到野生植物和古树名木的，你单位要严格按照《中华人民共和国野生植物保护条例》《四川省古树名木保护条例》《四川省野生植物保护条例》有关规定办理。</w:t>
      </w:r>
    </w:p>
    <w:p>
      <w:pPr>
        <w:spacing w:line="57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四、你单位应做好生态保护工作，采取有效措施，加强施工管理，严禁超范围占用林地，杜绝非法采伐、破坏植被等行为并严防森林火灾。</w:t>
      </w:r>
    </w:p>
    <w:p>
      <w:pPr>
        <w:spacing w:line="57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五、乐山市林业和园林局、峨边县彝族自治县林业局将依法监督检查该项目占用林地实施情况。你单位应积极配合支持。</w:t>
      </w:r>
    </w:p>
    <w:p>
      <w:pPr>
        <w:spacing w:line="570" w:lineRule="exact"/>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wordWrap w:val="0"/>
        <w:spacing w:line="570" w:lineRule="exact"/>
        <w:ind w:firstLine="5120" w:firstLineChars="1600"/>
        <w:rPr>
          <w:rFonts w:hint="eastAsia" w:ascii="仿宋" w:hAnsi="仿宋" w:eastAsia="仿宋" w:cs="仿宋"/>
          <w:sz w:val="32"/>
          <w:szCs w:val="32"/>
        </w:rPr>
      </w:pPr>
      <w:r>
        <w:rPr>
          <w:rFonts w:hint="eastAsia" w:ascii="仿宋" w:hAnsi="仿宋" w:eastAsia="仿宋" w:cs="仿宋"/>
          <w:sz w:val="32"/>
          <w:szCs w:val="32"/>
          <w:lang w:val="en-US" w:eastAsia="zh-CN"/>
        </w:rPr>
        <w:t>乐山市林业和园林局</w:t>
      </w:r>
      <w:r>
        <w:rPr>
          <w:rFonts w:hint="eastAsia" w:ascii="仿宋" w:hAnsi="仿宋" w:eastAsia="仿宋" w:cs="仿宋"/>
          <w:sz w:val="32"/>
          <w:szCs w:val="32"/>
        </w:rPr>
        <w:t xml:space="preserve">                  </w:t>
      </w:r>
      <w:r>
        <w:rPr>
          <w:rFonts w:hint="eastAsia" w:ascii="仿宋" w:hAnsi="仿宋" w:eastAsia="仿宋" w:cs="仿宋"/>
          <w:spacing w:val="-20"/>
          <w:sz w:val="32"/>
          <w:szCs w:val="32"/>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p>
    <w:p>
      <w:pPr>
        <w:pStyle w:val="9"/>
        <w:ind w:left="0" w:leftChars="0" w:firstLine="0" w:firstLineChars="0"/>
        <w:rPr>
          <w:rFonts w:hint="eastAsia" w:ascii="仿宋" w:hAnsi="仿宋" w:eastAsia="仿宋" w:cs="仿宋"/>
          <w:sz w:val="32"/>
          <w:szCs w:val="32"/>
        </w:rPr>
      </w:pPr>
    </w:p>
    <w:p>
      <w:pPr>
        <w:pStyle w:val="9"/>
        <w:ind w:left="0" w:leftChars="0" w:firstLine="0" w:firstLineChars="0"/>
        <w:rPr>
          <w:rFonts w:hint="eastAsia" w:ascii="仿宋" w:hAnsi="仿宋" w:eastAsia="仿宋" w:cs="仿宋"/>
          <w:sz w:val="32"/>
          <w:szCs w:val="32"/>
        </w:rPr>
      </w:pPr>
    </w:p>
    <w:p>
      <w:pPr>
        <w:pStyle w:val="9"/>
        <w:rPr>
          <w:rFonts w:hint="eastAsia" w:ascii="仿宋" w:hAnsi="仿宋" w:eastAsia="仿宋" w:cs="仿宋"/>
          <w:sz w:val="32"/>
          <w:szCs w:val="32"/>
        </w:rPr>
      </w:pPr>
    </w:p>
    <w:p>
      <w:pPr>
        <w:pStyle w:val="9"/>
        <w:rPr>
          <w:rFonts w:hint="eastAsia" w:ascii="仿宋" w:hAnsi="仿宋" w:eastAsia="仿宋" w:cs="仿宋"/>
          <w:sz w:val="32"/>
          <w:szCs w:val="32"/>
        </w:rPr>
      </w:pPr>
    </w:p>
    <w:p>
      <w:pPr>
        <w:pStyle w:val="9"/>
        <w:rPr>
          <w:rFonts w:hint="eastAsia" w:ascii="仿宋" w:hAnsi="仿宋" w:eastAsia="仿宋" w:cs="仿宋"/>
          <w:sz w:val="32"/>
          <w:szCs w:val="32"/>
        </w:rPr>
      </w:pPr>
    </w:p>
    <w:p>
      <w:pPr>
        <w:pStyle w:val="9"/>
        <w:rPr>
          <w:rFonts w:hint="eastAsia" w:ascii="仿宋" w:hAnsi="仿宋" w:eastAsia="仿宋" w:cs="仿宋"/>
          <w:sz w:val="32"/>
          <w:szCs w:val="32"/>
        </w:rPr>
      </w:pPr>
    </w:p>
    <w:p>
      <w:pPr>
        <w:pStyle w:val="9"/>
        <w:rPr>
          <w:rFonts w:hint="eastAsia" w:ascii="仿宋" w:hAnsi="仿宋" w:eastAsia="仿宋" w:cs="仿宋"/>
          <w:sz w:val="32"/>
          <w:szCs w:val="32"/>
        </w:rPr>
      </w:pPr>
    </w:p>
    <w:p>
      <w:pPr>
        <w:pStyle w:val="9"/>
        <w:rPr>
          <w:rFonts w:hint="eastAsia" w:ascii="仿宋" w:hAnsi="仿宋" w:eastAsia="仿宋" w:cs="仿宋"/>
          <w:sz w:val="32"/>
          <w:szCs w:val="32"/>
        </w:rPr>
      </w:pPr>
    </w:p>
    <w:p>
      <w:pPr>
        <w:pStyle w:val="9"/>
        <w:rPr>
          <w:rFonts w:hint="eastAsia" w:ascii="仿宋" w:hAnsi="仿宋" w:eastAsia="仿宋" w:cs="仿宋"/>
          <w:sz w:val="32"/>
          <w:szCs w:val="32"/>
        </w:rPr>
      </w:pPr>
    </w:p>
    <w:p>
      <w:pPr>
        <w:pStyle w:val="9"/>
        <w:rPr>
          <w:rFonts w:hint="eastAsia" w:ascii="仿宋" w:hAnsi="仿宋" w:eastAsia="仿宋" w:cs="仿宋"/>
          <w:sz w:val="32"/>
          <w:szCs w:val="32"/>
        </w:rPr>
      </w:pPr>
    </w:p>
    <w:p>
      <w:pPr>
        <w:pStyle w:val="9"/>
        <w:rPr>
          <w:rFonts w:hint="eastAsia" w:ascii="仿宋" w:hAnsi="仿宋" w:eastAsia="仿宋" w:cs="仿宋"/>
          <w:sz w:val="32"/>
          <w:szCs w:val="32"/>
        </w:rPr>
      </w:pPr>
    </w:p>
    <w:p>
      <w:pPr>
        <w:pStyle w:val="9"/>
        <w:rPr>
          <w:rFonts w:hint="eastAsia" w:ascii="仿宋" w:hAnsi="仿宋" w:eastAsia="仿宋" w:cs="仿宋"/>
          <w:sz w:val="32"/>
          <w:szCs w:val="32"/>
        </w:rPr>
      </w:pPr>
    </w:p>
    <w:p>
      <w:pPr>
        <w:pStyle w:val="9"/>
        <w:rPr>
          <w:rFonts w:hint="eastAsia" w:ascii="仿宋" w:hAnsi="仿宋" w:eastAsia="仿宋" w:cs="仿宋"/>
          <w:sz w:val="32"/>
          <w:szCs w:val="32"/>
        </w:rPr>
      </w:pPr>
    </w:p>
    <w:p>
      <w:pPr>
        <w:pStyle w:val="9"/>
        <w:rPr>
          <w:rFonts w:hint="eastAsia" w:ascii="仿宋" w:hAnsi="仿宋" w:eastAsia="仿宋" w:cs="仿宋"/>
          <w:sz w:val="32"/>
          <w:szCs w:val="32"/>
        </w:rPr>
      </w:pPr>
    </w:p>
    <w:p>
      <w:pPr>
        <w:pStyle w:val="9"/>
        <w:ind w:left="0" w:leftChars="0" w:firstLine="0" w:firstLineChars="0"/>
        <w:rPr>
          <w:rFonts w:hint="eastAsia" w:ascii="仿宋" w:hAnsi="仿宋" w:eastAsia="仿宋" w:cs="仿宋"/>
          <w:sz w:val="32"/>
          <w:szCs w:val="32"/>
        </w:rPr>
      </w:pPr>
      <w:r>
        <w:rPr>
          <w:rFonts w:hint="eastAsia" w:asciiTheme="majorEastAsia" w:hAnsiTheme="majorEastAsia" w:eastAsiaTheme="majorEastAsia" w:cstheme="majorEastAsia"/>
          <w:sz w:val="28"/>
          <w:szCs w:val="28"/>
          <w:u w:val="single"/>
          <w:lang w:val="en-US" w:eastAsia="zh-CN"/>
        </w:rPr>
        <w:t xml:space="preserve">                                                                  </w:t>
      </w:r>
    </w:p>
    <w:p>
      <w:pPr>
        <w:spacing w:line="570" w:lineRule="exact"/>
        <w:jc w:val="left"/>
        <w:rPr>
          <w:rFonts w:hint="default" w:asciiTheme="majorEastAsia" w:hAnsiTheme="majorEastAsia" w:eastAsiaTheme="majorEastAsia" w:cstheme="majorEastAsia"/>
          <w:sz w:val="28"/>
          <w:szCs w:val="28"/>
          <w:u w:val="single"/>
          <w:lang w:val="en-US"/>
        </w:rPr>
      </w:pPr>
      <w:r>
        <w:rPr>
          <w:rFonts w:hint="eastAsia" w:asciiTheme="majorEastAsia" w:hAnsiTheme="majorEastAsia" w:eastAsiaTheme="majorEastAsia" w:cstheme="majorEastAsia"/>
          <w:sz w:val="28"/>
          <w:szCs w:val="28"/>
          <w:u w:val="single"/>
        </w:rPr>
        <w:t>抄送：</w:t>
      </w:r>
      <w:r>
        <w:rPr>
          <w:rFonts w:hint="eastAsia" w:asciiTheme="majorEastAsia" w:hAnsiTheme="majorEastAsia" w:eastAsiaTheme="majorEastAsia" w:cstheme="majorEastAsia"/>
          <w:kern w:val="2"/>
          <w:sz w:val="28"/>
          <w:szCs w:val="28"/>
          <w:u w:val="single"/>
          <w:lang w:val="en-US" w:eastAsia="zh-CN" w:bidi="ar-SA"/>
        </w:rPr>
        <w:t>峨边县彝族自治县林业局</w:t>
      </w:r>
      <w:r>
        <w:rPr>
          <w:rFonts w:hint="eastAsia" w:asciiTheme="majorEastAsia" w:hAnsiTheme="majorEastAsia" w:eastAsiaTheme="majorEastAsia" w:cstheme="majorEastAsia"/>
          <w:sz w:val="28"/>
          <w:szCs w:val="28"/>
          <w:u w:val="single"/>
          <w:lang w:eastAsia="zh-CN"/>
        </w:rPr>
        <w:t>。</w:t>
      </w:r>
      <w:r>
        <w:rPr>
          <w:rFonts w:hint="eastAsia" w:asciiTheme="majorEastAsia" w:hAnsiTheme="majorEastAsia" w:eastAsiaTheme="majorEastAsia" w:cstheme="majorEastAsia"/>
          <w:sz w:val="28"/>
          <w:szCs w:val="28"/>
          <w:u w:val="single"/>
          <w:lang w:val="en-US" w:eastAsia="zh-CN"/>
        </w:rPr>
        <w:t xml:space="preserve">                                   </w:t>
      </w:r>
    </w:p>
    <w:sectPr>
      <w:footerReference r:id="rId3" w:type="default"/>
      <w:pgSz w:w="11906" w:h="16838"/>
      <w:pgMar w:top="1701" w:right="1588" w:bottom="141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FCE2DF9-0A7E-44F4-B7B8-579AC7ED72A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11F1D91-6128-49F7-9029-2DA07A9D8764}"/>
  </w:font>
  <w:font w:name="方正仿宋_GBK">
    <w:altName w:val="微软雅黑"/>
    <w:panose1 w:val="02000000000000000000"/>
    <w:charset w:val="86"/>
    <w:family w:val="auto"/>
    <w:pitch w:val="default"/>
    <w:sig w:usb0="00000000" w:usb1="00000000" w:usb2="00000000" w:usb3="00000000" w:csb0="00040000" w:csb1="00000000"/>
    <w:embedRegular r:id="rId3" w:fontKey="{DDDACA4D-3ADA-4776-809D-73EA2F0E2F8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embedRegular r:id="rId4" w:fontKey="{E595141F-2EB3-45BB-9304-819EB3E1C701}"/>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5" w:fontKey="{D34383ED-2652-4C46-A34A-6B98C84AD2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00167CDB"/>
    <w:rsid w:val="00004A4E"/>
    <w:rsid w:val="00010AF9"/>
    <w:rsid w:val="00091214"/>
    <w:rsid w:val="00167CDB"/>
    <w:rsid w:val="0040307E"/>
    <w:rsid w:val="004208D6"/>
    <w:rsid w:val="0047431F"/>
    <w:rsid w:val="004F6930"/>
    <w:rsid w:val="005E7E66"/>
    <w:rsid w:val="006030D5"/>
    <w:rsid w:val="00856A4E"/>
    <w:rsid w:val="00881858"/>
    <w:rsid w:val="008D3407"/>
    <w:rsid w:val="00917010"/>
    <w:rsid w:val="00C41391"/>
    <w:rsid w:val="00C62AAE"/>
    <w:rsid w:val="00D2224F"/>
    <w:rsid w:val="00D24FE7"/>
    <w:rsid w:val="00D54DDB"/>
    <w:rsid w:val="00D83F58"/>
    <w:rsid w:val="00ED6BC1"/>
    <w:rsid w:val="00FD7345"/>
    <w:rsid w:val="010704DF"/>
    <w:rsid w:val="01252254"/>
    <w:rsid w:val="01265881"/>
    <w:rsid w:val="01453122"/>
    <w:rsid w:val="01805D41"/>
    <w:rsid w:val="020862F9"/>
    <w:rsid w:val="0216228F"/>
    <w:rsid w:val="02190810"/>
    <w:rsid w:val="03881CFF"/>
    <w:rsid w:val="03E028AF"/>
    <w:rsid w:val="04256AD4"/>
    <w:rsid w:val="04710B23"/>
    <w:rsid w:val="04B018B4"/>
    <w:rsid w:val="04C879DD"/>
    <w:rsid w:val="05541432"/>
    <w:rsid w:val="061D6109"/>
    <w:rsid w:val="06DD24BD"/>
    <w:rsid w:val="06F419B0"/>
    <w:rsid w:val="08626355"/>
    <w:rsid w:val="08653FC8"/>
    <w:rsid w:val="08D93D6F"/>
    <w:rsid w:val="09C91657"/>
    <w:rsid w:val="0A4E5C69"/>
    <w:rsid w:val="0A514FA7"/>
    <w:rsid w:val="0AC77C51"/>
    <w:rsid w:val="0BAA4A43"/>
    <w:rsid w:val="0BBC270C"/>
    <w:rsid w:val="0BCC326F"/>
    <w:rsid w:val="0BFA3644"/>
    <w:rsid w:val="0C14573D"/>
    <w:rsid w:val="0C3502EA"/>
    <w:rsid w:val="0C6707AE"/>
    <w:rsid w:val="0CD10280"/>
    <w:rsid w:val="0CD12769"/>
    <w:rsid w:val="0D1E1D06"/>
    <w:rsid w:val="0D447F48"/>
    <w:rsid w:val="0D5549EA"/>
    <w:rsid w:val="0D7C0257"/>
    <w:rsid w:val="0E91339D"/>
    <w:rsid w:val="0EA02274"/>
    <w:rsid w:val="0EA10697"/>
    <w:rsid w:val="0EFF6449"/>
    <w:rsid w:val="0F2E032D"/>
    <w:rsid w:val="0F322951"/>
    <w:rsid w:val="0F3F5365"/>
    <w:rsid w:val="0F43079B"/>
    <w:rsid w:val="0F785605"/>
    <w:rsid w:val="0F794281"/>
    <w:rsid w:val="0F8D5C4E"/>
    <w:rsid w:val="0F972F8B"/>
    <w:rsid w:val="106258D1"/>
    <w:rsid w:val="1084355D"/>
    <w:rsid w:val="11641783"/>
    <w:rsid w:val="117314B1"/>
    <w:rsid w:val="118A468E"/>
    <w:rsid w:val="11900C52"/>
    <w:rsid w:val="12127C81"/>
    <w:rsid w:val="123F41F0"/>
    <w:rsid w:val="12531036"/>
    <w:rsid w:val="128E15C0"/>
    <w:rsid w:val="12F15ACA"/>
    <w:rsid w:val="133C7368"/>
    <w:rsid w:val="13CB00E1"/>
    <w:rsid w:val="14326E99"/>
    <w:rsid w:val="144A5D02"/>
    <w:rsid w:val="147938F8"/>
    <w:rsid w:val="149333FE"/>
    <w:rsid w:val="14D25024"/>
    <w:rsid w:val="14D80943"/>
    <w:rsid w:val="14EC27C9"/>
    <w:rsid w:val="1595570C"/>
    <w:rsid w:val="15BC6F1C"/>
    <w:rsid w:val="16C426E0"/>
    <w:rsid w:val="179B4C84"/>
    <w:rsid w:val="180614C7"/>
    <w:rsid w:val="18675213"/>
    <w:rsid w:val="18843CB3"/>
    <w:rsid w:val="189D575D"/>
    <w:rsid w:val="18AB425E"/>
    <w:rsid w:val="18B3362D"/>
    <w:rsid w:val="18FC302A"/>
    <w:rsid w:val="197D5476"/>
    <w:rsid w:val="19824351"/>
    <w:rsid w:val="199C62B7"/>
    <w:rsid w:val="19C559A8"/>
    <w:rsid w:val="1A8839BD"/>
    <w:rsid w:val="1ABA2495"/>
    <w:rsid w:val="1B543180"/>
    <w:rsid w:val="1B7B2BAB"/>
    <w:rsid w:val="1C585EF2"/>
    <w:rsid w:val="1D664A78"/>
    <w:rsid w:val="1D901995"/>
    <w:rsid w:val="1E0B5EF1"/>
    <w:rsid w:val="1E5B42D0"/>
    <w:rsid w:val="1ED3201D"/>
    <w:rsid w:val="1EFE5157"/>
    <w:rsid w:val="1F7A6495"/>
    <w:rsid w:val="1FE32A3C"/>
    <w:rsid w:val="1FEB0F82"/>
    <w:rsid w:val="200017C8"/>
    <w:rsid w:val="207B2831"/>
    <w:rsid w:val="210E6940"/>
    <w:rsid w:val="216A4C76"/>
    <w:rsid w:val="21C55620"/>
    <w:rsid w:val="21CF0D0D"/>
    <w:rsid w:val="21D92D2C"/>
    <w:rsid w:val="223515EA"/>
    <w:rsid w:val="22532CFE"/>
    <w:rsid w:val="22727AED"/>
    <w:rsid w:val="22A61044"/>
    <w:rsid w:val="22B179C8"/>
    <w:rsid w:val="236501B6"/>
    <w:rsid w:val="23823CF9"/>
    <w:rsid w:val="23B01581"/>
    <w:rsid w:val="23EA0178"/>
    <w:rsid w:val="245C29E6"/>
    <w:rsid w:val="24D0020A"/>
    <w:rsid w:val="24D920FC"/>
    <w:rsid w:val="25C61245"/>
    <w:rsid w:val="26027EE6"/>
    <w:rsid w:val="265665C5"/>
    <w:rsid w:val="26A46D87"/>
    <w:rsid w:val="26A57175"/>
    <w:rsid w:val="27424DB9"/>
    <w:rsid w:val="277E6C69"/>
    <w:rsid w:val="282C3B03"/>
    <w:rsid w:val="28846D3A"/>
    <w:rsid w:val="28865F7D"/>
    <w:rsid w:val="28E03F75"/>
    <w:rsid w:val="29994706"/>
    <w:rsid w:val="2A0C1001"/>
    <w:rsid w:val="2A8D7FE6"/>
    <w:rsid w:val="2AA90D90"/>
    <w:rsid w:val="2AD03224"/>
    <w:rsid w:val="2B3D58B5"/>
    <w:rsid w:val="2B6B625B"/>
    <w:rsid w:val="2BB217F8"/>
    <w:rsid w:val="2BB36020"/>
    <w:rsid w:val="2BF33EC8"/>
    <w:rsid w:val="2CD464FB"/>
    <w:rsid w:val="2CDB7418"/>
    <w:rsid w:val="2CFD6F80"/>
    <w:rsid w:val="2D17118C"/>
    <w:rsid w:val="2D1D6454"/>
    <w:rsid w:val="2DBF501A"/>
    <w:rsid w:val="2DDC3F63"/>
    <w:rsid w:val="2EFA1C98"/>
    <w:rsid w:val="2F2E0F00"/>
    <w:rsid w:val="2F2F5935"/>
    <w:rsid w:val="2F5B35C2"/>
    <w:rsid w:val="2F634D83"/>
    <w:rsid w:val="2FCC692E"/>
    <w:rsid w:val="2FDE298B"/>
    <w:rsid w:val="30123027"/>
    <w:rsid w:val="30361F69"/>
    <w:rsid w:val="304648FC"/>
    <w:rsid w:val="305154B5"/>
    <w:rsid w:val="30A46FE9"/>
    <w:rsid w:val="30B2394F"/>
    <w:rsid w:val="311A25DE"/>
    <w:rsid w:val="31521B0D"/>
    <w:rsid w:val="31F67619"/>
    <w:rsid w:val="32AE5A22"/>
    <w:rsid w:val="32FC2FCA"/>
    <w:rsid w:val="33252ACA"/>
    <w:rsid w:val="33294E77"/>
    <w:rsid w:val="335859A4"/>
    <w:rsid w:val="335D6334"/>
    <w:rsid w:val="34A76064"/>
    <w:rsid w:val="34EC5B71"/>
    <w:rsid w:val="352175E4"/>
    <w:rsid w:val="35BC3127"/>
    <w:rsid w:val="361B27CE"/>
    <w:rsid w:val="36203157"/>
    <w:rsid w:val="362E2CC9"/>
    <w:rsid w:val="363939A5"/>
    <w:rsid w:val="367C5936"/>
    <w:rsid w:val="36F076C7"/>
    <w:rsid w:val="376D1696"/>
    <w:rsid w:val="379F2150"/>
    <w:rsid w:val="37B17081"/>
    <w:rsid w:val="37FE2DE4"/>
    <w:rsid w:val="38110BDA"/>
    <w:rsid w:val="381201BE"/>
    <w:rsid w:val="391D4160"/>
    <w:rsid w:val="392743D9"/>
    <w:rsid w:val="39362D53"/>
    <w:rsid w:val="394F1613"/>
    <w:rsid w:val="39516713"/>
    <w:rsid w:val="39FB44D6"/>
    <w:rsid w:val="3A66623A"/>
    <w:rsid w:val="3B9179DA"/>
    <w:rsid w:val="3BF42749"/>
    <w:rsid w:val="3BFA0138"/>
    <w:rsid w:val="3C7B6289"/>
    <w:rsid w:val="3C8E1F39"/>
    <w:rsid w:val="3D3265A3"/>
    <w:rsid w:val="3D91500B"/>
    <w:rsid w:val="3DD5504C"/>
    <w:rsid w:val="3F12764F"/>
    <w:rsid w:val="3F48228C"/>
    <w:rsid w:val="3F4876A0"/>
    <w:rsid w:val="3FA57E9C"/>
    <w:rsid w:val="3FF80A08"/>
    <w:rsid w:val="40785B0C"/>
    <w:rsid w:val="40A77CD3"/>
    <w:rsid w:val="40EA1426"/>
    <w:rsid w:val="41017127"/>
    <w:rsid w:val="41266AE9"/>
    <w:rsid w:val="418E4193"/>
    <w:rsid w:val="41D11F43"/>
    <w:rsid w:val="42294F5C"/>
    <w:rsid w:val="42341D61"/>
    <w:rsid w:val="42961602"/>
    <w:rsid w:val="42BA234B"/>
    <w:rsid w:val="42CE6058"/>
    <w:rsid w:val="42E24029"/>
    <w:rsid w:val="4301070A"/>
    <w:rsid w:val="436857AA"/>
    <w:rsid w:val="438B1883"/>
    <w:rsid w:val="43BF108A"/>
    <w:rsid w:val="444B751A"/>
    <w:rsid w:val="44BF692A"/>
    <w:rsid w:val="45220DDC"/>
    <w:rsid w:val="45654F28"/>
    <w:rsid w:val="46690A2C"/>
    <w:rsid w:val="47202C11"/>
    <w:rsid w:val="47756D38"/>
    <w:rsid w:val="4777004A"/>
    <w:rsid w:val="477A5AD8"/>
    <w:rsid w:val="47AF48A0"/>
    <w:rsid w:val="47C4236D"/>
    <w:rsid w:val="48761C82"/>
    <w:rsid w:val="494744DE"/>
    <w:rsid w:val="49BA00DB"/>
    <w:rsid w:val="49FF0EE4"/>
    <w:rsid w:val="4A0046B2"/>
    <w:rsid w:val="4A7D3D45"/>
    <w:rsid w:val="4A9F5159"/>
    <w:rsid w:val="4ABF1829"/>
    <w:rsid w:val="4B5F7A6E"/>
    <w:rsid w:val="4C007A97"/>
    <w:rsid w:val="4C0D5579"/>
    <w:rsid w:val="4C63574F"/>
    <w:rsid w:val="4D40745B"/>
    <w:rsid w:val="4D5623E5"/>
    <w:rsid w:val="4D640EBB"/>
    <w:rsid w:val="4D9049D8"/>
    <w:rsid w:val="4E046334"/>
    <w:rsid w:val="4E503C83"/>
    <w:rsid w:val="4EB95472"/>
    <w:rsid w:val="4EF8553A"/>
    <w:rsid w:val="4F98210A"/>
    <w:rsid w:val="4FAB74C6"/>
    <w:rsid w:val="4FBF7906"/>
    <w:rsid w:val="4FE93D01"/>
    <w:rsid w:val="4FEB691E"/>
    <w:rsid w:val="501F1883"/>
    <w:rsid w:val="506F38ED"/>
    <w:rsid w:val="50756265"/>
    <w:rsid w:val="50CB31B4"/>
    <w:rsid w:val="50FF564A"/>
    <w:rsid w:val="51E84689"/>
    <w:rsid w:val="52936F15"/>
    <w:rsid w:val="52AD6474"/>
    <w:rsid w:val="52CF2E19"/>
    <w:rsid w:val="53232159"/>
    <w:rsid w:val="53992972"/>
    <w:rsid w:val="53A56B51"/>
    <w:rsid w:val="53FA3324"/>
    <w:rsid w:val="54451F1B"/>
    <w:rsid w:val="545543F2"/>
    <w:rsid w:val="553470D3"/>
    <w:rsid w:val="55F60D82"/>
    <w:rsid w:val="560B09CF"/>
    <w:rsid w:val="56420EB5"/>
    <w:rsid w:val="57324E0D"/>
    <w:rsid w:val="57424478"/>
    <w:rsid w:val="575371C7"/>
    <w:rsid w:val="58C328DF"/>
    <w:rsid w:val="58DB4D6C"/>
    <w:rsid w:val="590F150D"/>
    <w:rsid w:val="59364291"/>
    <w:rsid w:val="59575688"/>
    <w:rsid w:val="59905B59"/>
    <w:rsid w:val="59CD6375"/>
    <w:rsid w:val="5A1609D1"/>
    <w:rsid w:val="5AF2798F"/>
    <w:rsid w:val="5BF270FD"/>
    <w:rsid w:val="5C482D2C"/>
    <w:rsid w:val="5CDF3D01"/>
    <w:rsid w:val="5D9132B1"/>
    <w:rsid w:val="5DB56C28"/>
    <w:rsid w:val="5E1918F0"/>
    <w:rsid w:val="5EE25EAA"/>
    <w:rsid w:val="5F0873DB"/>
    <w:rsid w:val="5F3408CA"/>
    <w:rsid w:val="5F6B3E18"/>
    <w:rsid w:val="60004531"/>
    <w:rsid w:val="601D3E51"/>
    <w:rsid w:val="60976002"/>
    <w:rsid w:val="60A64517"/>
    <w:rsid w:val="60F455F7"/>
    <w:rsid w:val="61157F78"/>
    <w:rsid w:val="611D049D"/>
    <w:rsid w:val="61453D06"/>
    <w:rsid w:val="61943251"/>
    <w:rsid w:val="623369AE"/>
    <w:rsid w:val="624C7A0B"/>
    <w:rsid w:val="62993FCF"/>
    <w:rsid w:val="6336433A"/>
    <w:rsid w:val="646D664C"/>
    <w:rsid w:val="647A1EFC"/>
    <w:rsid w:val="64E02B77"/>
    <w:rsid w:val="65F762DD"/>
    <w:rsid w:val="661B2624"/>
    <w:rsid w:val="666A49B9"/>
    <w:rsid w:val="66D81F47"/>
    <w:rsid w:val="66DB6E5C"/>
    <w:rsid w:val="66FEF217"/>
    <w:rsid w:val="67063BD8"/>
    <w:rsid w:val="6716117E"/>
    <w:rsid w:val="672F106D"/>
    <w:rsid w:val="67BB0FE5"/>
    <w:rsid w:val="67BB3F34"/>
    <w:rsid w:val="67D04632"/>
    <w:rsid w:val="681003E2"/>
    <w:rsid w:val="681E51D5"/>
    <w:rsid w:val="68B00679"/>
    <w:rsid w:val="693A7D23"/>
    <w:rsid w:val="69967971"/>
    <w:rsid w:val="69EC1906"/>
    <w:rsid w:val="69F73B50"/>
    <w:rsid w:val="6A7439A0"/>
    <w:rsid w:val="6AB77667"/>
    <w:rsid w:val="6ACE0E82"/>
    <w:rsid w:val="6B4018EC"/>
    <w:rsid w:val="6B7B5E7B"/>
    <w:rsid w:val="6BA96BC2"/>
    <w:rsid w:val="6BC64C46"/>
    <w:rsid w:val="6C4A35F3"/>
    <w:rsid w:val="6CB1131C"/>
    <w:rsid w:val="6D463BE4"/>
    <w:rsid w:val="6DF72EAC"/>
    <w:rsid w:val="6E660EE9"/>
    <w:rsid w:val="6E6B6AF8"/>
    <w:rsid w:val="6E6F5BD5"/>
    <w:rsid w:val="6ED81EC6"/>
    <w:rsid w:val="6F1B6067"/>
    <w:rsid w:val="6F2D7577"/>
    <w:rsid w:val="6F3E3D1E"/>
    <w:rsid w:val="6F804003"/>
    <w:rsid w:val="6FC05805"/>
    <w:rsid w:val="6FF949F9"/>
    <w:rsid w:val="706C61A6"/>
    <w:rsid w:val="71190129"/>
    <w:rsid w:val="71A23B65"/>
    <w:rsid w:val="71C549C4"/>
    <w:rsid w:val="71D758B8"/>
    <w:rsid w:val="71E159A0"/>
    <w:rsid w:val="72014F87"/>
    <w:rsid w:val="72BF55BF"/>
    <w:rsid w:val="72E97797"/>
    <w:rsid w:val="73443D40"/>
    <w:rsid w:val="73D24093"/>
    <w:rsid w:val="73DF6B36"/>
    <w:rsid w:val="75151B74"/>
    <w:rsid w:val="75403FB1"/>
    <w:rsid w:val="75832CC2"/>
    <w:rsid w:val="75914C62"/>
    <w:rsid w:val="75BC2BF7"/>
    <w:rsid w:val="760D0F98"/>
    <w:rsid w:val="76537B17"/>
    <w:rsid w:val="7682429D"/>
    <w:rsid w:val="776A1220"/>
    <w:rsid w:val="77B6325B"/>
    <w:rsid w:val="78205964"/>
    <w:rsid w:val="7845522E"/>
    <w:rsid w:val="786A47F8"/>
    <w:rsid w:val="78C3405D"/>
    <w:rsid w:val="794463F7"/>
    <w:rsid w:val="79595F26"/>
    <w:rsid w:val="797A1456"/>
    <w:rsid w:val="798C0E44"/>
    <w:rsid w:val="79A451F5"/>
    <w:rsid w:val="79A9663B"/>
    <w:rsid w:val="79AB7B49"/>
    <w:rsid w:val="79FB646F"/>
    <w:rsid w:val="7A4A4A94"/>
    <w:rsid w:val="7A652B76"/>
    <w:rsid w:val="7B707B33"/>
    <w:rsid w:val="7B782388"/>
    <w:rsid w:val="7BC351E8"/>
    <w:rsid w:val="7C69175E"/>
    <w:rsid w:val="7D26084B"/>
    <w:rsid w:val="7D53452D"/>
    <w:rsid w:val="7D717291"/>
    <w:rsid w:val="7E003D83"/>
    <w:rsid w:val="7E491BF9"/>
    <w:rsid w:val="7E9B58F4"/>
    <w:rsid w:val="7EB81350"/>
    <w:rsid w:val="7F2E475A"/>
    <w:rsid w:val="7F5056E2"/>
    <w:rsid w:val="7FEC4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line="640" w:lineRule="exact"/>
      <w:ind w:firstLine="615"/>
    </w:pPr>
  </w:style>
  <w:style w:type="paragraph" w:styleId="4">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 w:type="character" w:customStyle="1" w:styleId="12">
    <w:name w:val="页眉 字符"/>
    <w:basedOn w:val="8"/>
    <w:link w:val="6"/>
    <w:qFormat/>
    <w:uiPriority w:val="0"/>
    <w:rPr>
      <w:rFonts w:eastAsia="宋体"/>
      <w:kern w:val="2"/>
      <w:sz w:val="18"/>
      <w:szCs w:val="18"/>
    </w:rPr>
  </w:style>
  <w:style w:type="character" w:customStyle="1" w:styleId="13">
    <w:name w:val="页脚 字符"/>
    <w:basedOn w:val="8"/>
    <w:link w:val="5"/>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964</Words>
  <Characters>1006</Characters>
  <Lines>5</Lines>
  <Paragraphs>1</Paragraphs>
  <TotalTime>0</TotalTime>
  <ScaleCrop>false</ScaleCrop>
  <LinksUpToDate>false</LinksUpToDate>
  <CharactersWithSpaces>1074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Administrator</cp:lastModifiedBy>
  <cp:lastPrinted>2024-09-05T07:59:00Z</cp:lastPrinted>
  <dcterms:modified xsi:type="dcterms:W3CDTF">2024-11-05T07:19:49Z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D0568FB3E1463966D15EAF658890B5A8</vt:lpwstr>
  </property>
</Properties>
</file>