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川林资许准（乐）〔2024〕98号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五通桥区春芽茶厂新建项目</w:t>
      </w:r>
      <w:r>
        <w:rPr>
          <w:rFonts w:hint="default" w:ascii="Times New Roman" w:hAnsi="Times New Roman" w:eastAsia="方正小标宋_GBK" w:cs="Times New Roman"/>
          <w:b w:val="0"/>
          <w:bCs w:val="0"/>
          <w:color w:val="auto"/>
          <w:w w:val="100"/>
          <w:sz w:val="44"/>
          <w:szCs w:val="44"/>
          <w:lang w:val="en-US" w:eastAsia="zh-CN"/>
        </w:rPr>
        <w:t>占</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乐山市五通桥区春芽茶厂</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五通桥区春芽茶厂新建项目”（项目代码：川投资备【2407-511112-04-01-383799】FGQB-0095号）占用乐山市林地0.0312公顷。按林地权属划分，国有0公顷、集体0.0312公顷；按行政区域划分，乐山市五通桥区0.0312公顷（金山镇0.0312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五通桥区春芽茶厂新建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p>
    <w:p>
      <w:pPr>
        <w:rPr>
          <w:rFonts w:hint="eastAsia" w:ascii="仿宋" w:hAnsi="仿宋" w:eastAsia="仿宋" w:cs="仿宋"/>
          <w:color w:val="000000" w:themeColor="text1"/>
          <w:sz w:val="32"/>
          <w:szCs w:val="32"/>
          <w:u w:val="none"/>
          <w:lang w:val="en-US" w:eastAsia="zh-CN"/>
          <w14:textFill>
            <w14:solidFill>
              <w14:schemeClr w14:val="tx1"/>
            </w14:solidFill>
          </w14:textFill>
        </w:rPr>
      </w:pPr>
    </w:p>
    <w:p>
      <w:pPr>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29</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0" w:line="570" w:lineRule="exact"/>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bookmarkStart w:id="0" w:name="_GoBack"/>
      <w:bookmarkEnd w:id="0"/>
      <w:r>
        <w:rPr>
          <w:rFonts w:hint="eastAsia"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hanging="840" w:hangingChars="300"/>
        <w:jc w:val="left"/>
        <w:textAlignment w:val="auto"/>
        <w:outlineLvl w:val="9"/>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抄送：</w:t>
      </w:r>
      <w:r>
        <w:rPr>
          <w:rFonts w:hint="eastAsia" w:asciiTheme="majorEastAsia" w:hAnsiTheme="majorEastAsia" w:eastAsiaTheme="majorEastAsia" w:cstheme="majorEastAsia"/>
          <w:b w:val="0"/>
          <w:bCs w:val="0"/>
          <w:color w:val="000000" w:themeColor="text1"/>
          <w:sz w:val="28"/>
          <w:szCs w:val="28"/>
          <w:u w:val="none"/>
          <w14:textFill>
            <w14:solidFill>
              <w14:schemeClr w14:val="tx1"/>
            </w14:solidFill>
          </w14:textFill>
        </w:rPr>
        <w:t>国家林业和草原局森林资源管理司</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，国家林业和草原局成都专</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hanging="840" w:hangingChars="300"/>
        <w:jc w:val="left"/>
        <w:textAlignment w:val="auto"/>
        <w:outlineLvl w:val="9"/>
      </w:pP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28"/>
          <w:szCs w:val="28"/>
          <w:u w:val="single"/>
          <w:lang w:eastAsia="zh-CN"/>
          <w14:textFill>
            <w14:solidFill>
              <w14:schemeClr w14:val="tx1"/>
            </w14:solidFill>
          </w14:textFill>
        </w:rPr>
        <w:t>员办，</w:t>
      </w: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乐山市自然资源和规划局，乐山市五通桥区自然资源局</w:t>
      </w: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C642B1-E5D8-4C22-B99F-8566F507BED4}"/>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AB93884-BC60-4B88-A182-A83C1F12847E}"/>
  </w:font>
  <w:font w:name="仿宋">
    <w:panose1 w:val="02010609060101010101"/>
    <w:charset w:val="86"/>
    <w:family w:val="auto"/>
    <w:pitch w:val="default"/>
    <w:sig w:usb0="800002BF" w:usb1="38CF7CFA" w:usb2="00000016" w:usb3="00000000" w:csb0="00040001" w:csb1="00000000"/>
    <w:embedRegular r:id="rId3" w:fontKey="{8996EC00-776C-4522-B569-6B5D87968626}"/>
  </w:font>
  <w:font w:name="仿宋_GB2312">
    <w:panose1 w:val="02010609030101010101"/>
    <w:charset w:val="86"/>
    <w:family w:val="auto"/>
    <w:pitch w:val="default"/>
    <w:sig w:usb0="00000001" w:usb1="080E0000" w:usb2="00000000" w:usb3="00000000" w:csb0="00040000" w:csb1="00000000"/>
    <w:embedRegular r:id="rId4" w:fontKey="{F5A897A9-B878-4406-B5C1-6116FF35946B}"/>
  </w:font>
  <w:font w:name="方正小标宋简体">
    <w:panose1 w:val="02010601030101010101"/>
    <w:charset w:val="86"/>
    <w:family w:val="auto"/>
    <w:pitch w:val="default"/>
    <w:sig w:usb0="00000001" w:usb1="080E0000" w:usb2="00000000" w:usb3="00000000" w:csb0="00040000" w:csb1="00000000"/>
    <w:embedRegular r:id="rId5" w:fontKey="{6E74C9BF-5A14-464A-A4DF-939F58C385C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27C3597"/>
    <w:rsid w:val="0F541E1A"/>
    <w:rsid w:val="116C775D"/>
    <w:rsid w:val="14676633"/>
    <w:rsid w:val="18B42CF3"/>
    <w:rsid w:val="23C62375"/>
    <w:rsid w:val="307D29C3"/>
    <w:rsid w:val="3DAA3A4B"/>
    <w:rsid w:val="51803B17"/>
    <w:rsid w:val="518E4531"/>
    <w:rsid w:val="5C5D420F"/>
    <w:rsid w:val="6C762C4F"/>
    <w:rsid w:val="6F713D14"/>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after="120" w:afterLines="0"/>
    </w:pPr>
  </w:style>
  <w:style w:type="paragraph" w:styleId="4">
    <w:name w:val="Body Text Indent"/>
    <w:basedOn w:val="1"/>
    <w:next w:val="2"/>
    <w:qFormat/>
    <w:uiPriority w:val="0"/>
    <w:pPr>
      <w:spacing w:line="640" w:lineRule="exact"/>
      <w:ind w:firstLine="615"/>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957</Words>
  <Characters>1014</Characters>
  <Lines>0</Lines>
  <Paragraphs>0</Paragraphs>
  <TotalTime>1</TotalTime>
  <ScaleCrop>false</ScaleCrop>
  <LinksUpToDate>false</LinksUpToDate>
  <CharactersWithSpaces>1040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2024-11-01T02:44:35Z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