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78"/>
          <w:szCs w:val="78"/>
        </w:rPr>
      </w:pPr>
      <w:r>
        <w:rPr>
          <w:rFonts w:hint="default" w:ascii="Times New Roman" w:hAnsi="Times New Roman" w:eastAsia="方正小标宋_GBK" w:cs="Times New Roman"/>
          <w:b w:val="0"/>
          <w:bCs w:val="0"/>
          <w:color w:val="FF0000"/>
          <w:kern w:val="44"/>
          <w:sz w:val="80"/>
          <w:szCs w:val="80"/>
        </w:rPr>
        <w:t>四川省林业和草原局</w:t>
      </w: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r>
        <w:rPr>
          <w:rFonts w:hint="default" w:ascii="Times New Roman" w:hAnsi="Times New Roman" w:eastAsia="方正小标宋_GBK" w:cs="Times New Roman"/>
          <w:b w:val="0"/>
          <w:bCs w:val="0"/>
          <w:color w:val="FF0000"/>
          <w:kern w:val="44"/>
          <w:sz w:val="52"/>
          <w:szCs w:val="52"/>
          <w:lang w:eastAsia="zh-CN"/>
        </w:rPr>
        <w:t>行政许可决定书</w:t>
      </w:r>
    </w:p>
    <w:p>
      <w:pPr>
        <w:pStyle w:val="9"/>
        <w:spacing w:beforeLines="0" w:afterLines="0" w:line="240" w:lineRule="auto"/>
        <w:rPr>
          <w:rFonts w:hint="default" w:ascii="Times New Roman" w:hAnsi="Times New Roman" w:cs="Times New Roman"/>
          <w:sz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59264"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pt;margin-top:8.4pt;height:0.05pt;width:453.8pt;z-index:251659264;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1xIMNYAAAAJAQAADwAAAAAA&#10;AAABACAAAAAiAAAAZHJzL2Rvd25yZXYueG1sUEsBAhQAFAAAAAgAh07iQMIyuwjcAQAAmQMAAA4A&#10;AAAAAAAAAQAgAAAAJQEAAGRycy9lMm9Eb2MueG1sUEsFBgAAAAAGAAYAWQEAAHMFAAAAAA==&#10;">
                <v:fill on="f" focussize="0,0"/>
                <v:stroke weight="1pt" color="#FF0000" joinstyle="round"/>
                <v:imagedata o:title=""/>
                <o:lock v:ext="edit" aspectratio="f"/>
              </v:line>
            </w:pict>
          </mc:Fallback>
        </mc:AlternateContent>
      </w:r>
      <w:r>
        <w:rPr>
          <w:rFonts w:hint="default" w:ascii="Times New Roman" w:hAnsi="Times New Roman" w:cs="Times New Roman"/>
          <w:sz w:val="32"/>
          <w:lang w:val="en-US" w:eastAsia="zh-CN"/>
        </w:rPr>
        <w:t xml:space="preserve">                     </w:t>
      </w:r>
      <w:bookmarkStart w:id="0" w:name="_GoBack"/>
      <w:bookmarkEnd w:id="0"/>
    </w:p>
    <w:p>
      <w:pPr>
        <w:pStyle w:val="9"/>
        <w:spacing w:beforeLines="0" w:afterLines="0" w:line="570" w:lineRule="exact"/>
        <w:ind w:left="0" w:leftChars="0" w:firstLine="0" w:firstLineChars="0"/>
        <w:jc w:val="right"/>
        <w:rPr>
          <w:rFonts w:hint="eastAsia" w:ascii="宋体" w:hAnsi="宋体" w:eastAsia="宋体" w:cs="宋体"/>
          <w:color w:val="000000" w:themeColor="text1"/>
          <w:sz w:val="28"/>
          <w:szCs w:val="28"/>
          <w:u w:val="none"/>
          <w:lang w:val="en-US" w:eastAsia="zh-CN"/>
          <w14:textFill>
            <w14:solidFill>
              <w14:schemeClr w14:val="tx1"/>
            </w14:solidFill>
          </w14:textFill>
        </w:rPr>
      </w:pPr>
      <w:r>
        <w:rPr>
          <w:rFonts w:hint="eastAsia" w:ascii="宋体" w:hAnsi="宋体" w:eastAsia="宋体" w:cs="宋体"/>
          <w:b w:val="0"/>
          <w:bCs w:val="0"/>
          <w:color w:val="000000" w:themeColor="text1"/>
          <w:kern w:val="2"/>
          <w:sz w:val="28"/>
          <w:szCs w:val="28"/>
          <w:u w:val="none"/>
          <w:lang w:val="en-US" w:eastAsia="zh-CN"/>
          <w14:textFill>
            <w14:solidFill>
              <w14:schemeClr w14:val="tx1"/>
            </w14:solidFill>
          </w14:textFill>
        </w:rPr>
        <w:t>川林资许准（乐）〔2024〕120号</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jc w:val="center"/>
        <w:textAlignment w:val="auto"/>
        <w:rPr>
          <w:rFonts w:hint="default" w:ascii="Times New Roman" w:hAnsi="Times New Roman" w:eastAsia="方正小标宋简体" w:cs="Times New Roman"/>
          <w:b w:val="0"/>
          <w:bCs w:val="0"/>
          <w:color w:val="auto"/>
          <w:w w:val="9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color w:val="auto"/>
          <w:w w:val="100"/>
          <w:sz w:val="44"/>
          <w:szCs w:val="44"/>
          <w:lang w:val="en-US" w:eastAsia="zh-CN"/>
        </w:rPr>
      </w:pPr>
      <w:r>
        <w:rPr>
          <w:rFonts w:hint="eastAsia" w:ascii="方正小标宋简体" w:hAnsi="方正小标宋简体" w:eastAsia="方正小标宋简体" w:cs="方正小标宋简体"/>
          <w:b w:val="0"/>
          <w:bCs w:val="0"/>
          <w:color w:val="auto"/>
          <w:w w:val="100"/>
          <w:sz w:val="44"/>
          <w:szCs w:val="44"/>
          <w:lang w:val="en-US" w:eastAsia="zh-CN"/>
        </w:rPr>
        <w:t>四川省林业和草原局</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color w:val="auto"/>
          <w:w w:val="100"/>
          <w:sz w:val="44"/>
          <w:szCs w:val="44"/>
          <w:u w:val="none"/>
          <w:lang w:val="en-US" w:eastAsia="zh-CN"/>
        </w:rPr>
      </w:pPr>
      <w:r>
        <w:rPr>
          <w:rFonts w:hint="eastAsia" w:ascii="方正小标宋简体" w:hAnsi="方正小标宋简体" w:eastAsia="方正小标宋简体" w:cs="方正小标宋简体"/>
          <w:b w:val="0"/>
          <w:bCs w:val="0"/>
          <w:color w:val="auto"/>
          <w:w w:val="100"/>
          <w:sz w:val="44"/>
          <w:szCs w:val="44"/>
          <w:lang w:eastAsia="zh-CN"/>
        </w:rPr>
        <w:t>关于准予</w:t>
      </w:r>
      <w:r>
        <w:rPr>
          <w:rFonts w:hint="eastAsia" w:ascii="方正小标宋简体" w:hAnsi="方正小标宋简体" w:eastAsia="方正小标宋简体" w:cs="方正小标宋简体"/>
          <w:b w:val="0"/>
          <w:bCs w:val="0"/>
          <w:color w:val="auto"/>
          <w:w w:val="100"/>
          <w:sz w:val="44"/>
          <w:szCs w:val="44"/>
          <w:u w:val="none"/>
          <w:lang w:val="en-US" w:eastAsia="zh-CN"/>
        </w:rPr>
        <w:t>乐山沐川城南110千伏输变电工程</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color w:val="auto"/>
          <w:w w:val="100"/>
          <w:sz w:val="44"/>
          <w:szCs w:val="44"/>
          <w:lang w:val="en-US" w:eastAsia="zh-CN"/>
        </w:rPr>
      </w:pPr>
      <w:r>
        <w:rPr>
          <w:rFonts w:hint="eastAsia" w:ascii="方正小标宋简体" w:hAnsi="方正小标宋简体" w:eastAsia="方正小标宋简体" w:cs="方正小标宋简体"/>
          <w:b w:val="0"/>
          <w:bCs w:val="0"/>
          <w:color w:val="auto"/>
          <w:w w:val="100"/>
          <w:sz w:val="44"/>
          <w:szCs w:val="44"/>
          <w:u w:val="none"/>
          <w:lang w:val="en-US" w:eastAsia="zh-CN"/>
        </w:rPr>
        <w:t>项目</w:t>
      </w:r>
      <w:r>
        <w:rPr>
          <w:rFonts w:hint="eastAsia" w:ascii="方正小标宋简体" w:hAnsi="方正小标宋简体" w:eastAsia="方正小标宋简体" w:cs="方正小标宋简体"/>
          <w:b w:val="0"/>
          <w:bCs w:val="0"/>
          <w:color w:val="auto"/>
          <w:w w:val="100"/>
          <w:sz w:val="44"/>
          <w:szCs w:val="44"/>
          <w:lang w:val="en-US" w:eastAsia="zh-CN"/>
        </w:rPr>
        <w:t>占用林地的行政许可决定</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left"/>
        <w:textAlignment w:val="auto"/>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0" w:firstLineChars="0"/>
        <w:jc w:val="both"/>
        <w:textAlignment w:val="auto"/>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国网四川省电力公司乐山供电公司</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640" w:firstLineChars="200"/>
        <w:jc w:val="both"/>
        <w:textAlignment w:val="auto"/>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你</w:t>
      </w:r>
      <w:r>
        <w:rPr>
          <w:rFonts w:hint="eastAsia" w:eastAsia="仿宋_GB2312" w:cs="Times New Roman"/>
          <w:color w:val="000000" w:themeColor="text1"/>
          <w:sz w:val="32"/>
          <w:szCs w:val="32"/>
          <w:highlight w:val="none"/>
          <w:u w:val="none"/>
          <w:lang w:val="en-US" w:eastAsia="zh-CN"/>
          <w14:textFill>
            <w14:solidFill>
              <w14:schemeClr w14:val="tx1"/>
            </w14:solidFill>
          </w14:textFill>
        </w:rPr>
        <w:t>公司</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提交的“矿藏勘查、开采以及其他各类工程建设占用林地新办审核（省级权限）”行政许可事项申请材料收悉。根据《中华人民共和国行政许可法》《中华人民共和国森林法》《建设项目使用林地审核审批管理办法》等规定，经审查，现作出如下行政许可决定。</w:t>
      </w:r>
    </w:p>
    <w:p>
      <w:pPr>
        <w:numPr>
          <w:ilvl w:val="0"/>
          <w:numId w:val="0"/>
        </w:numPr>
        <w:spacing w:beforeLines="0" w:afterLines="0" w:line="570" w:lineRule="exact"/>
        <w:ind w:firstLine="640" w:firstLineChars="200"/>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一、</w:t>
      </w:r>
      <w:r>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准予“乐山沐川城南110千伏输变电工程项目”（</w:t>
      </w:r>
      <w:r>
        <w:rPr>
          <w:rFonts w:hint="eastAsia" w:eastAsia="仿宋_GB2312" w:cs="Times New Roman"/>
          <w:b w:val="0"/>
          <w:bCs w:val="0"/>
          <w:color w:val="000000" w:themeColor="text1"/>
          <w:sz w:val="32"/>
          <w:szCs w:val="32"/>
          <w:highlight w:val="none"/>
          <w:u w:val="none"/>
          <w:lang w:val="en-US" w:eastAsia="zh-CN"/>
          <w14:textFill>
            <w14:solidFill>
              <w14:schemeClr w14:val="tx1"/>
            </w14:solidFill>
          </w14:textFill>
        </w:rPr>
        <w:t>项目代码</w:t>
      </w:r>
      <w:r>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w:t>
      </w:r>
      <w:r>
        <w:rPr>
          <w:rFonts w:hint="eastAsia" w:eastAsia="仿宋_GB2312" w:cs="Times New Roman"/>
          <w:b w:val="0"/>
          <w:bCs w:val="0"/>
          <w:color w:val="000000" w:themeColor="text1"/>
          <w:sz w:val="32"/>
          <w:szCs w:val="32"/>
          <w:highlight w:val="none"/>
          <w:u w:val="none"/>
          <w:lang w:val="en-US" w:eastAsia="zh-CN"/>
          <w14:textFill>
            <w14:solidFill>
              <w14:schemeClr w14:val="tx1"/>
            </w14:solidFill>
          </w14:textFill>
        </w:rPr>
        <w:t>沐行审农林水</w:t>
      </w:r>
      <w:r>
        <w:rPr>
          <w:rFonts w:hint="default" w:ascii="Times New Roman" w:hAnsi="Times New Roman" w:eastAsia="仿宋_GB2312" w:cs="Times New Roman"/>
          <w:b w:val="0"/>
          <w:bCs w:val="0"/>
          <w:color w:val="000000" w:themeColor="text1"/>
          <w:kern w:val="2"/>
          <w:sz w:val="32"/>
          <w:szCs w:val="32"/>
          <w:u w:val="none"/>
          <w:lang w:val="en-US" w:eastAsia="zh-CN"/>
          <w14:textFill>
            <w14:solidFill>
              <w14:schemeClr w14:val="tx1"/>
            </w14:solidFill>
          </w14:textFill>
        </w:rPr>
        <w:t>〔202</w:t>
      </w:r>
      <w:r>
        <w:rPr>
          <w:rFonts w:hint="eastAsia" w:eastAsia="仿宋_GB2312" w:cs="Times New Roman"/>
          <w:b w:val="0"/>
          <w:bCs w:val="0"/>
          <w:color w:val="000000" w:themeColor="text1"/>
          <w:kern w:val="2"/>
          <w:sz w:val="32"/>
          <w:szCs w:val="32"/>
          <w:u w:val="none"/>
          <w:lang w:val="en-US" w:eastAsia="zh-CN"/>
          <w14:textFill>
            <w14:solidFill>
              <w14:schemeClr w14:val="tx1"/>
            </w14:solidFill>
          </w14:textFill>
        </w:rPr>
        <w:t>4</w:t>
      </w:r>
      <w:r>
        <w:rPr>
          <w:rFonts w:hint="default" w:ascii="Times New Roman" w:hAnsi="Times New Roman" w:eastAsia="仿宋_GB2312" w:cs="Times New Roman"/>
          <w:b w:val="0"/>
          <w:bCs w:val="0"/>
          <w:color w:val="000000" w:themeColor="text1"/>
          <w:kern w:val="2"/>
          <w:sz w:val="32"/>
          <w:szCs w:val="32"/>
          <w:u w:val="none"/>
          <w:lang w:val="en-US" w:eastAsia="zh-CN"/>
          <w14:textFill>
            <w14:solidFill>
              <w14:schemeClr w14:val="tx1"/>
            </w14:solidFill>
          </w14:textFill>
        </w:rPr>
        <w:t>〕</w:t>
      </w:r>
      <w:r>
        <w:rPr>
          <w:rFonts w:hint="eastAsia" w:eastAsia="仿宋_GB2312" w:cs="Times New Roman"/>
          <w:b w:val="0"/>
          <w:bCs w:val="0"/>
          <w:color w:val="000000" w:themeColor="text1"/>
          <w:kern w:val="2"/>
          <w:sz w:val="32"/>
          <w:szCs w:val="32"/>
          <w:u w:val="none"/>
          <w:lang w:val="en-US" w:eastAsia="zh-CN"/>
          <w14:textFill>
            <w14:solidFill>
              <w14:schemeClr w14:val="tx1"/>
            </w14:solidFill>
          </w14:textFill>
        </w:rPr>
        <w:t>41</w:t>
      </w:r>
      <w:r>
        <w:rPr>
          <w:rFonts w:hint="eastAsia" w:eastAsia="仿宋_GB2312" w:cs="Times New Roman"/>
          <w:b w:val="0"/>
          <w:bCs w:val="0"/>
          <w:color w:val="000000" w:themeColor="text1"/>
          <w:sz w:val="32"/>
          <w:szCs w:val="32"/>
          <w:highlight w:val="none"/>
          <w:u w:val="none"/>
          <w:lang w:val="en-US" w:eastAsia="zh-CN"/>
          <w14:textFill>
            <w14:solidFill>
              <w14:schemeClr w14:val="tx1"/>
            </w14:solidFill>
          </w14:textFill>
        </w:rPr>
        <w:t>号</w:t>
      </w:r>
      <w:r>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）占用</w:t>
      </w:r>
      <w:r>
        <w:rPr>
          <w:rFonts w:hint="eastAsia"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乐山市</w:t>
      </w:r>
      <w:r>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林地</w:t>
      </w:r>
      <w:r>
        <w:rPr>
          <w:rFonts w:hint="eastAsia" w:eastAsia="仿宋_GB2312" w:cs="Times New Roman"/>
          <w:b w:val="0"/>
          <w:bCs w:val="0"/>
          <w:color w:val="000000" w:themeColor="text1"/>
          <w:sz w:val="32"/>
          <w:szCs w:val="32"/>
          <w:highlight w:val="none"/>
          <w:u w:val="none"/>
          <w:lang w:val="en-US" w:eastAsia="zh-CN"/>
          <w14:textFill>
            <w14:solidFill>
              <w14:schemeClr w14:val="tx1"/>
            </w14:solidFill>
          </w14:textFill>
        </w:rPr>
        <w:t>1.9363</w:t>
      </w:r>
      <w:r>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公顷。按林地权属划分，国有</w:t>
      </w:r>
      <w:r>
        <w:rPr>
          <w:rFonts w:hint="eastAsia"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0</w:t>
      </w:r>
      <w:r>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公顷、集体</w:t>
      </w:r>
      <w:r>
        <w:rPr>
          <w:rFonts w:hint="eastAsia" w:eastAsia="仿宋_GB2312" w:cs="Times New Roman"/>
          <w:b w:val="0"/>
          <w:bCs w:val="0"/>
          <w:color w:val="000000" w:themeColor="text1"/>
          <w:sz w:val="32"/>
          <w:szCs w:val="32"/>
          <w:highlight w:val="none"/>
          <w:u w:val="none"/>
          <w:lang w:val="en-US" w:eastAsia="zh-CN"/>
          <w14:textFill>
            <w14:solidFill>
              <w14:schemeClr w14:val="tx1"/>
            </w14:solidFill>
          </w14:textFill>
        </w:rPr>
        <w:t>1.9363</w:t>
      </w:r>
      <w:r>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公顷；按行政区域划分，</w:t>
      </w:r>
      <w:r>
        <w:rPr>
          <w:rFonts w:hint="eastAsia" w:eastAsia="仿宋_GB2312" w:cs="Times New Roman"/>
          <w:b w:val="0"/>
          <w:bCs w:val="0"/>
          <w:color w:val="000000" w:themeColor="text1"/>
          <w:sz w:val="32"/>
          <w:szCs w:val="32"/>
          <w:highlight w:val="none"/>
          <w:u w:val="none"/>
          <w:lang w:val="en-US" w:eastAsia="zh-CN"/>
          <w14:textFill>
            <w14:solidFill>
              <w14:schemeClr w14:val="tx1"/>
            </w14:solidFill>
          </w14:textFill>
        </w:rPr>
        <w:t>沐川县1.9363</w:t>
      </w:r>
      <w:r>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公顷</w:t>
      </w:r>
      <w:r>
        <w:rPr>
          <w:rFonts w:hint="eastAsia"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w:t>
      </w:r>
      <w:r>
        <w:rPr>
          <w:rFonts w:hint="eastAsia" w:eastAsia="仿宋_GB2312" w:cs="Times New Roman"/>
          <w:b w:val="0"/>
          <w:bCs w:val="0"/>
          <w:color w:val="000000" w:themeColor="text1"/>
          <w:sz w:val="32"/>
          <w:szCs w:val="32"/>
          <w:highlight w:val="none"/>
          <w:u w:val="none"/>
          <w:lang w:val="en-US" w:eastAsia="zh-CN"/>
          <w14:textFill>
            <w14:solidFill>
              <w14:schemeClr w14:val="tx1"/>
            </w14:solidFill>
          </w14:textFill>
        </w:rPr>
        <w:t>高笋乡0.0887</w:t>
      </w:r>
      <w:r>
        <w:rPr>
          <w:rFonts w:hint="eastAsia"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公顷</w:t>
      </w:r>
      <w:r>
        <w:rPr>
          <w:rFonts w:hint="eastAsia" w:eastAsia="仿宋_GB2312" w:cs="Times New Roman"/>
          <w:b w:val="0"/>
          <w:bCs w:val="0"/>
          <w:color w:val="000000" w:themeColor="text1"/>
          <w:sz w:val="32"/>
          <w:szCs w:val="32"/>
          <w:highlight w:val="none"/>
          <w:u w:val="none"/>
          <w:lang w:val="en-US" w:eastAsia="zh-CN"/>
          <w14:textFill>
            <w14:solidFill>
              <w14:schemeClr w14:val="tx1"/>
            </w14:solidFill>
          </w14:textFill>
        </w:rPr>
        <w:t>、沐溪镇1.6099公顷、武圣乡0.1421公顷、舟坝镇0.0956公顷</w:t>
      </w:r>
      <w:r>
        <w:rPr>
          <w:rFonts w:hint="eastAsia"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。项目</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占用林地的具体位置、面积和用途，须与经审核上报的《乐山沐川城南110千伏输变电工程使用林地</w:t>
      </w:r>
      <w:r>
        <w:rPr>
          <w:rFonts w:hint="eastAsia" w:eastAsia="仿宋_GB2312" w:cs="Times New Roman"/>
          <w:b w:val="0"/>
          <w:bCs w:val="0"/>
          <w:color w:val="000000" w:themeColor="text1"/>
          <w:sz w:val="32"/>
          <w:szCs w:val="32"/>
          <w:u w:val="none"/>
          <w:lang w:val="en-US" w:eastAsia="zh-CN"/>
          <w14:textFill>
            <w14:solidFill>
              <w14:schemeClr w14:val="tx1"/>
            </w14:solidFill>
          </w14:textFill>
        </w:rPr>
        <w:t>可行性报告</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》一致。若准予的面积与全省新一轮林地保护利用规划的法定林地数据不一致，你</w:t>
      </w:r>
      <w:r>
        <w:rPr>
          <w:rFonts w:hint="eastAsia" w:eastAsia="仿宋_GB2312" w:cs="Times New Roman"/>
          <w:b w:val="0"/>
          <w:bCs w:val="0"/>
          <w:color w:val="000000" w:themeColor="text1"/>
          <w:sz w:val="32"/>
          <w:szCs w:val="32"/>
          <w:highlight w:val="none"/>
          <w:u w:val="none"/>
          <w:lang w:val="en-US" w:eastAsia="zh-CN"/>
          <w14:textFill>
            <w14:solidFill>
              <w14:schemeClr w14:val="tx1"/>
            </w14:solidFill>
          </w14:textFill>
        </w:rPr>
        <w:t>公司</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须及时办理相关变更手续。</w:t>
      </w:r>
    </w:p>
    <w:p>
      <w:pPr>
        <w:spacing w:beforeLines="0" w:afterLines="0" w:line="570" w:lineRule="exact"/>
        <w:ind w:firstLine="640" w:firstLineChars="200"/>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eastAsia" w:eastAsia="仿宋_GB2312" w:cs="Times New Roman"/>
          <w:color w:val="000000" w:themeColor="text1"/>
          <w:sz w:val="32"/>
          <w:szCs w:val="32"/>
          <w:u w:val="none"/>
          <w:lang w:val="en-US" w:eastAsia="zh-CN"/>
          <w14:textFill>
            <w14:solidFill>
              <w14:schemeClr w14:val="tx1"/>
            </w14:solidFill>
          </w14:textFill>
        </w:rPr>
        <w:t>二</w:t>
      </w:r>
      <w:r>
        <w:rPr>
          <w:rFonts w:hint="default" w:ascii="Times New Roman" w:hAnsi="Times New Roman" w:eastAsia="仿宋_GB2312" w:cs="Times New Roman"/>
          <w:color w:val="000000" w:themeColor="text1"/>
          <w:sz w:val="32"/>
          <w:szCs w:val="32"/>
          <w:u w:val="none"/>
          <w14:textFill>
            <w14:solidFill>
              <w14:schemeClr w14:val="tx1"/>
            </w14:solidFill>
          </w14:textFill>
        </w:rPr>
        <w:t>、你</w:t>
      </w:r>
      <w:r>
        <w:rPr>
          <w:rFonts w:hint="eastAsia" w:eastAsia="仿宋_GB2312" w:cs="Times New Roman"/>
          <w:b w:val="0"/>
          <w:bCs w:val="0"/>
          <w:color w:val="000000" w:themeColor="text1"/>
          <w:sz w:val="32"/>
          <w:szCs w:val="32"/>
          <w:highlight w:val="none"/>
          <w:u w:val="none"/>
          <w:lang w:val="en-US" w:eastAsia="zh-CN"/>
          <w14:textFill>
            <w14:solidFill>
              <w14:schemeClr w14:val="tx1"/>
            </w14:solidFill>
          </w14:textFill>
        </w:rPr>
        <w:t>公司</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须</w:t>
      </w:r>
      <w:r>
        <w:rPr>
          <w:rFonts w:hint="default" w:ascii="Times New Roman" w:hAnsi="Times New Roman" w:eastAsia="仿宋_GB2312" w:cs="Times New Roman"/>
          <w:color w:val="000000" w:themeColor="text1"/>
          <w:sz w:val="32"/>
          <w:szCs w:val="32"/>
          <w:u w:val="none"/>
          <w14:textFill>
            <w14:solidFill>
              <w14:schemeClr w14:val="tx1"/>
            </w14:solidFill>
          </w14:textFill>
        </w:rPr>
        <w:t>严格</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按照</w:t>
      </w:r>
      <w:r>
        <w:rPr>
          <w:rFonts w:hint="default" w:ascii="Times New Roman" w:hAnsi="Times New Roman" w:eastAsia="仿宋_GB2312" w:cs="Times New Roman"/>
          <w:color w:val="000000" w:themeColor="text1"/>
          <w:sz w:val="32"/>
          <w:szCs w:val="32"/>
          <w:u w:val="none"/>
          <w14:textFill>
            <w14:solidFill>
              <w14:schemeClr w14:val="tx1"/>
            </w14:solidFill>
          </w14:textFill>
        </w:rPr>
        <w:t>审核同意的用地红线范围</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进行</w:t>
      </w:r>
      <w:r>
        <w:rPr>
          <w:rFonts w:hint="default" w:ascii="Times New Roman" w:hAnsi="Times New Roman" w:eastAsia="仿宋_GB2312" w:cs="Times New Roman"/>
          <w:color w:val="000000" w:themeColor="text1"/>
          <w:sz w:val="32"/>
          <w:szCs w:val="32"/>
          <w:u w:val="none"/>
          <w14:textFill>
            <w14:solidFill>
              <w14:schemeClr w14:val="tx1"/>
            </w14:solidFill>
          </w14:textFill>
        </w:rPr>
        <w:t>建设，不得擅自改变经审核同意的林地建设用途，不得用于别墅、高尔夫球场、未依法批准的各类园区及法定禁止用地项目建设。</w:t>
      </w:r>
      <w:r>
        <w:rPr>
          <w:rFonts w:hint="default" w:ascii="Times New Roman" w:hAnsi="Times New Roman" w:eastAsia="仿宋_GB2312" w:cs="Times New Roman"/>
          <w:color w:val="000000" w:themeColor="text1"/>
          <w:sz w:val="32"/>
          <w:szCs w:val="32"/>
          <w:highlight w:val="none"/>
          <w:u w:val="none"/>
          <w:lang w:val="en-US" w:eastAsia="zh-CN" w:bidi="ar-SA"/>
          <w14:textFill>
            <w14:solidFill>
              <w14:schemeClr w14:val="tx1"/>
            </w14:solidFill>
          </w14:textFill>
        </w:rPr>
        <w:t>项目</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施工必须依法规范管理，</w:t>
      </w:r>
      <w:r>
        <w:rPr>
          <w:rFonts w:hint="default" w:ascii="Times New Roman" w:hAnsi="Times New Roman" w:eastAsia="仿宋_GB2312" w:cs="Times New Roman"/>
          <w:color w:val="000000" w:themeColor="text1"/>
          <w:sz w:val="32"/>
          <w:szCs w:val="32"/>
          <w:u w:val="none"/>
          <w14:textFill>
            <w14:solidFill>
              <w14:schemeClr w14:val="tx1"/>
            </w14:solidFill>
          </w14:textFill>
        </w:rPr>
        <w:t>严禁超范围占用林地，杜绝非法采伐、破坏植被等行为，严防森林火灾。</w:t>
      </w:r>
    </w:p>
    <w:p>
      <w:pPr>
        <w:spacing w:beforeLines="0" w:afterLines="0" w:line="570" w:lineRule="exact"/>
        <w:ind w:firstLine="640" w:firstLineChars="200"/>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eastAsia" w:eastAsia="仿宋_GB2312" w:cs="Times New Roman"/>
          <w:b w:val="0"/>
          <w:bCs w:val="0"/>
          <w:color w:val="000000" w:themeColor="text1"/>
          <w:sz w:val="32"/>
          <w:szCs w:val="32"/>
          <w:u w:val="none"/>
          <w:lang w:val="en-US" w:eastAsia="zh-CN"/>
          <w14:textFill>
            <w14:solidFill>
              <w14:schemeClr w14:val="tx1"/>
            </w14:solidFill>
          </w14:textFill>
        </w:rPr>
        <w:t>三</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、本</w:t>
      </w:r>
      <w:r>
        <w:rPr>
          <w:rFonts w:hint="default" w:ascii="Times New Roman" w:hAnsi="Times New Roman" w:eastAsia="仿宋_GB2312" w:cs="Times New Roman"/>
          <w:b w:val="0"/>
          <w:bCs w:val="0"/>
          <w:color w:val="000000" w:themeColor="text1"/>
          <w:kern w:val="2"/>
          <w:sz w:val="32"/>
          <w:szCs w:val="32"/>
          <w:u w:val="none"/>
          <w:lang w:val="en-US" w:eastAsia="zh-CN" w:bidi="ar-SA"/>
          <w14:textFill>
            <w14:solidFill>
              <w14:schemeClr w14:val="tx1"/>
            </w14:solidFill>
          </w14:textFill>
        </w:rPr>
        <w:t>项目若</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涉及林木采伐，你</w:t>
      </w:r>
      <w:r>
        <w:rPr>
          <w:rFonts w:hint="eastAsia" w:eastAsia="仿宋_GB2312" w:cs="Times New Roman"/>
          <w:b w:val="0"/>
          <w:bCs w:val="0"/>
          <w:color w:val="000000" w:themeColor="text1"/>
          <w:sz w:val="32"/>
          <w:szCs w:val="32"/>
          <w:highlight w:val="none"/>
          <w:u w:val="none"/>
          <w:lang w:val="en-US" w:eastAsia="zh-CN"/>
          <w14:textFill>
            <w14:solidFill>
              <w14:schemeClr w14:val="tx1"/>
            </w14:solidFill>
          </w14:textFill>
        </w:rPr>
        <w:t>公司</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须按照《中华人民共和国森林法》《中华人民共和国森林法实施条例》《四川省林木采伐管理办法》等规定办理相关手续。</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eastAsia" w:eastAsia="仿宋_GB2312" w:cs="Times New Roman"/>
          <w:b w:val="0"/>
          <w:bCs w:val="0"/>
          <w:color w:val="000000" w:themeColor="text1"/>
          <w:sz w:val="32"/>
          <w:szCs w:val="32"/>
          <w:u w:val="none"/>
          <w:lang w:val="en-US" w:eastAsia="zh-CN"/>
          <w14:textFill>
            <w14:solidFill>
              <w14:schemeClr w14:val="tx1"/>
            </w14:solidFill>
          </w14:textFill>
        </w:rPr>
        <w:t>四</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w:t>
      </w:r>
      <w:r>
        <w:rPr>
          <w:rFonts w:hint="eastAsia" w:eastAsia="仿宋_GB2312" w:cs="Times New Roman"/>
          <w:b w:val="0"/>
          <w:bCs w:val="0"/>
          <w:color w:val="000000" w:themeColor="text1"/>
          <w:sz w:val="32"/>
          <w:szCs w:val="32"/>
          <w:u w:val="none"/>
          <w:lang w:val="en-US" w:eastAsia="zh-CN"/>
          <w14:textFill>
            <w14:solidFill>
              <w14:schemeClr w14:val="tx1"/>
            </w14:solidFill>
          </w14:textFill>
        </w:rPr>
        <w:t>本项目涉及四川沐川国家森林公园、沐川县芹菜坪河洗脚县级饮用水水源地二级保护区、凉山-相岭生物多样性维护-水土保持生态保护红线，你公司应按照承诺尽快办理相关准入手续，在未取得手续前不得进入开工建设，并严格执行森林公园、饮用水水源保护区、生态保护红线管理等相关规定，采取必要措施减轻对森林公园、饮用水水源保护区、生态保护红线生态功能的不利影响。</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eastAsia" w:eastAsia="仿宋_GB2312" w:cs="Times New Roman"/>
          <w:b w:val="0"/>
          <w:bCs w:val="0"/>
          <w:color w:val="000000" w:themeColor="text1"/>
          <w:sz w:val="32"/>
          <w:szCs w:val="32"/>
          <w:u w:val="none"/>
          <w:lang w:val="en-US" w:eastAsia="zh-CN"/>
          <w14:textFill>
            <w14:solidFill>
              <w14:schemeClr w14:val="tx1"/>
            </w14:solidFill>
          </w14:textFill>
        </w:rPr>
        <w:t>五、</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国家林业和草原局成都专员办及四川省林业和草原局等地方各级林草主管部门将依法对</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你</w:t>
      </w:r>
      <w:r>
        <w:rPr>
          <w:rFonts w:hint="eastAsia" w:eastAsia="仿宋_GB2312" w:cs="Times New Roman"/>
          <w:b w:val="0"/>
          <w:bCs w:val="0"/>
          <w:color w:val="000000" w:themeColor="text1"/>
          <w:sz w:val="32"/>
          <w:szCs w:val="32"/>
          <w:highlight w:val="none"/>
          <w:u w:val="none"/>
          <w:lang w:val="en-US" w:eastAsia="zh-CN"/>
          <w14:textFill>
            <w14:solidFill>
              <w14:schemeClr w14:val="tx1"/>
            </w14:solidFill>
          </w14:textFill>
        </w:rPr>
        <w:t>公司</w:t>
      </w:r>
      <w:r>
        <w:rPr>
          <w:rFonts w:hint="default" w:ascii="Times New Roman" w:hAnsi="Times New Roman" w:eastAsia="仿宋_GB2312" w:cs="Times New Roman"/>
          <w:b w:val="0"/>
          <w:bCs w:val="0"/>
          <w:color w:val="000000" w:themeColor="text1"/>
          <w:sz w:val="32"/>
          <w:szCs w:val="32"/>
          <w:highlight w:val="none"/>
          <w:u w:val="none"/>
          <w:lang w:eastAsia="zh-CN"/>
          <w14:textFill>
            <w14:solidFill>
              <w14:schemeClr w14:val="tx1"/>
            </w14:solidFill>
          </w14:textFill>
        </w:rPr>
        <w:t>从事</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本行政许可事项的活动进行监督检查，请予以配合支持。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eastAsia" w:eastAsia="仿宋_GB2312" w:cs="Times New Roman"/>
          <w:color w:val="000000" w:themeColor="text1"/>
          <w:sz w:val="32"/>
          <w:szCs w:val="32"/>
          <w:highlight w:val="none"/>
          <w:u w:val="none"/>
          <w:lang w:val="en-US" w:eastAsia="zh-CN"/>
          <w14:textFill>
            <w14:solidFill>
              <w14:schemeClr w14:val="tx1"/>
            </w14:solidFill>
          </w14:textFill>
        </w:rPr>
        <w:t>六</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本</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决定书</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仅作为</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该</w:t>
      </w:r>
      <w:r>
        <w:rPr>
          <w:rFonts w:hint="default" w:ascii="Times New Roman" w:hAnsi="Times New Roman" w:eastAsia="仿宋_GB2312" w:cs="Times New Roman"/>
          <w:b w:val="0"/>
          <w:bCs w:val="0"/>
          <w:color w:val="000000" w:themeColor="text1"/>
          <w:kern w:val="2"/>
          <w:sz w:val="32"/>
          <w:szCs w:val="32"/>
          <w:highlight w:val="none"/>
          <w:u w:val="none"/>
          <w:lang w:val="en-US" w:eastAsia="zh-CN" w:bidi="ar-SA"/>
          <w14:textFill>
            <w14:solidFill>
              <w14:schemeClr w14:val="tx1"/>
            </w14:solidFill>
          </w14:textFill>
        </w:rPr>
        <w:t>项目</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办理</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建设用地审批手续的依据，不是</w:t>
      </w:r>
      <w:r>
        <w:rPr>
          <w:rFonts w:hint="default" w:ascii="Times New Roman" w:hAnsi="Times New Roman" w:eastAsia="仿宋_GB2312" w:cs="Times New Roman"/>
          <w:b w:val="0"/>
          <w:bCs w:val="0"/>
          <w:color w:val="000000" w:themeColor="text1"/>
          <w:kern w:val="2"/>
          <w:sz w:val="32"/>
          <w:szCs w:val="32"/>
          <w:highlight w:val="none"/>
          <w:u w:val="none"/>
          <w:lang w:val="en-US" w:eastAsia="zh-CN" w:bidi="ar-SA"/>
          <w14:textFill>
            <w14:solidFill>
              <w14:schemeClr w14:val="tx1"/>
            </w14:solidFill>
          </w14:textFill>
        </w:rPr>
        <w:t>项目</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开工建设和各类生态环境敏感区准入的依据。</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因</w:t>
      </w:r>
      <w:r>
        <w:rPr>
          <w:rFonts w:hint="default" w:ascii="Times New Roman" w:hAnsi="Times New Roman" w:eastAsia="仿宋_GB2312" w:cs="Times New Roman"/>
          <w:b w:val="0"/>
          <w:bCs w:val="0"/>
          <w:color w:val="000000" w:themeColor="text1"/>
          <w:kern w:val="2"/>
          <w:sz w:val="32"/>
          <w:szCs w:val="32"/>
          <w:highlight w:val="none"/>
          <w:u w:val="none"/>
          <w:lang w:val="en-US" w:eastAsia="zh-CN" w:bidi="ar-SA"/>
          <w14:textFill>
            <w14:solidFill>
              <w14:schemeClr w14:val="tx1"/>
            </w14:solidFill>
          </w14:textFill>
        </w:rPr>
        <w:t>项目</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设计变更等导致所占用林地的位置、面积</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等发生变更的，</w:t>
      </w:r>
      <w:r>
        <w:rPr>
          <w:rFonts w:hint="default" w:ascii="Times New Roman" w:hAnsi="Times New Roman" w:eastAsia="仿宋_GB2312" w:cs="Times New Roman"/>
          <w:b w:val="0"/>
          <w:bCs w:val="0"/>
          <w:color w:val="000000" w:themeColor="text1"/>
          <w:kern w:val="2"/>
          <w:sz w:val="32"/>
          <w:szCs w:val="32"/>
          <w:u w:val="none"/>
          <w:lang w:val="en-US" w:eastAsia="zh-CN" w:bidi="ar-SA"/>
          <w14:textFill>
            <w14:solidFill>
              <w14:schemeClr w14:val="tx1"/>
            </w14:solidFill>
          </w14:textFill>
        </w:rPr>
        <w:t>你</w:t>
      </w:r>
      <w:r>
        <w:rPr>
          <w:rFonts w:hint="eastAsia" w:eastAsia="仿宋_GB2312" w:cs="Times New Roman"/>
          <w:b w:val="0"/>
          <w:bCs w:val="0"/>
          <w:color w:val="000000" w:themeColor="text1"/>
          <w:sz w:val="32"/>
          <w:szCs w:val="32"/>
          <w:highlight w:val="none"/>
          <w:u w:val="none"/>
          <w:lang w:val="en-US" w:eastAsia="zh-CN"/>
          <w14:textFill>
            <w14:solidFill>
              <w14:schemeClr w14:val="tx1"/>
            </w14:solidFill>
          </w14:textFill>
        </w:rPr>
        <w:t>公司</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须</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依法向我局申请办理变更手续。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eastAsia" w:eastAsia="仿宋_GB2312" w:cs="Times New Roman"/>
          <w:b w:val="0"/>
          <w:bCs w:val="0"/>
          <w:color w:val="000000" w:themeColor="text1"/>
          <w:sz w:val="32"/>
          <w:szCs w:val="32"/>
          <w:u w:val="none"/>
          <w:lang w:val="en-US" w:eastAsia="zh-CN"/>
          <w14:textFill>
            <w14:solidFill>
              <w14:schemeClr w14:val="tx1"/>
            </w14:solidFill>
          </w14:textFill>
        </w:rPr>
        <w:t>七</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、本决定书有效期为两年。</w:t>
      </w:r>
      <w:r>
        <w:rPr>
          <w:rFonts w:hint="default" w:ascii="Times New Roman" w:hAnsi="Times New Roman" w:eastAsia="仿宋_GB2312" w:cs="Times New Roman"/>
          <w:b w:val="0"/>
          <w:bCs w:val="0"/>
          <w:color w:val="000000" w:themeColor="text1"/>
          <w:sz w:val="32"/>
          <w:szCs w:val="32"/>
          <w:highlight w:val="none"/>
          <w:u w:val="none"/>
          <w:lang w:val="en-US" w:eastAsia="zh-CN" w:bidi="ar-SA"/>
          <w14:textFill>
            <w14:solidFill>
              <w14:schemeClr w14:val="tx1"/>
            </w14:solidFill>
          </w14:textFill>
        </w:rPr>
        <w:t>项目</w:t>
      </w:r>
      <w:r>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在有效期内未取得建设用地批准文件但仍需继续占用的，须在有效期届满三十日前向我局申请延续。</w:t>
      </w:r>
      <w:r>
        <w:rPr>
          <w:rFonts w:hint="default" w:ascii="Times New Roman" w:hAnsi="Times New Roman" w:eastAsia="仿宋_GB2312" w:cs="Times New Roman"/>
          <w:b w:val="0"/>
          <w:bCs w:val="0"/>
          <w:color w:val="000000" w:themeColor="text1"/>
          <w:sz w:val="32"/>
          <w:szCs w:val="32"/>
          <w:highlight w:val="none"/>
          <w:u w:val="none"/>
          <w:lang w:val="en-US" w:eastAsia="zh-CN" w:bidi="ar-SA"/>
          <w14:textFill>
            <w14:solidFill>
              <w14:schemeClr w14:val="tx1"/>
            </w14:solidFill>
          </w14:textFill>
        </w:rPr>
        <w:t>项目</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在有效期内未取得建设用地批准文件且未申请延续，或者虽提出申请但未获得批准的，本决定书自动失效。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受四川省林业和草原局委托，本行政许可由</w:t>
      </w:r>
      <w:r>
        <w:rPr>
          <w:rFonts w:hint="eastAsia" w:eastAsia="仿宋_GB2312" w:cs="Times New Roman"/>
          <w:color w:val="000000" w:themeColor="text1"/>
          <w:sz w:val="32"/>
          <w:szCs w:val="32"/>
          <w:u w:val="none"/>
          <w:lang w:val="en-US" w:eastAsia="zh-CN" w:bidi="ar-SA"/>
          <w14:textFill>
            <w14:solidFill>
              <w14:schemeClr w14:val="tx1"/>
            </w14:solidFill>
          </w14:textFill>
        </w:rPr>
        <w:t>乐山市林业和园林局</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依法受理、审查和决定。</w:t>
      </w:r>
    </w:p>
    <w:p>
      <w:pPr>
        <w:spacing w:beforeLines="0" w:afterLines="0" w:line="570" w:lineRule="exact"/>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p>
    <w:p>
      <w:pPr>
        <w:pStyle w:val="6"/>
        <w:spacing w:beforeLines="0" w:afterLines="0" w:line="570" w:lineRule="exact"/>
        <w:rPr>
          <w:rFonts w:hint="default" w:ascii="Times New Roman" w:hAnsi="Times New Roman" w:eastAsia="仿宋_GB2312" w:cs="Times New Roman"/>
          <w:color w:val="000000" w:themeColor="text1"/>
          <w:u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四川省</w:t>
      </w:r>
      <w:r>
        <w:rPr>
          <w:rFonts w:hint="default" w:ascii="Times New Roman" w:hAnsi="Times New Roman" w:eastAsia="仿宋_GB2312" w:cs="Times New Roman"/>
          <w:b w:val="0"/>
          <w:bCs w:val="0"/>
          <w:color w:val="000000" w:themeColor="text1"/>
          <w:sz w:val="32"/>
          <w:szCs w:val="32"/>
          <w:highlight w:val="none"/>
          <w:u w:val="none"/>
          <w14:textFill>
            <w14:solidFill>
              <w14:schemeClr w14:val="tx1"/>
            </w14:solidFill>
          </w14:textFill>
        </w:rPr>
        <w:t>林业和草原局</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default" w:ascii="Times New Roman" w:hAnsi="Times New Roman" w:eastAsia="仿宋_GB2312" w:cs="Times New Roman"/>
          <w:b w:val="0"/>
          <w:bCs w:val="0"/>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u w:val="none"/>
          <w14:textFill>
            <w14:solidFill>
              <w14:schemeClr w14:val="tx1"/>
            </w14:solidFill>
          </w14:textFill>
        </w:rPr>
        <w:t>20</w:t>
      </w:r>
      <w:r>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t>2</w:t>
      </w:r>
      <w:r>
        <w:rPr>
          <w:rFonts w:hint="eastAsia" w:eastAsia="仿宋_GB2312" w:cs="Times New Roman"/>
          <w:b w:val="0"/>
          <w:bCs w:val="0"/>
          <w:color w:val="000000" w:themeColor="text1"/>
          <w:sz w:val="32"/>
          <w:szCs w:val="32"/>
          <w:highlight w:val="none"/>
          <w:u w:val="none"/>
          <w:lang w:val="en-US" w:eastAsia="zh-CN"/>
          <w14:textFill>
            <w14:solidFill>
              <w14:schemeClr w14:val="tx1"/>
            </w14:solidFill>
          </w14:textFill>
        </w:rPr>
        <w:t>4</w:t>
      </w:r>
      <w:r>
        <w:rPr>
          <w:rFonts w:hint="default" w:ascii="Times New Roman" w:hAnsi="Times New Roman" w:eastAsia="仿宋_GB2312" w:cs="Times New Roman"/>
          <w:b w:val="0"/>
          <w:bCs w:val="0"/>
          <w:color w:val="000000" w:themeColor="text1"/>
          <w:sz w:val="32"/>
          <w:szCs w:val="32"/>
          <w:highlight w:val="none"/>
          <w:u w:val="none"/>
          <w14:textFill>
            <w14:solidFill>
              <w14:schemeClr w14:val="tx1"/>
            </w14:solidFill>
          </w14:textFill>
        </w:rPr>
        <w:t>年</w:t>
      </w:r>
      <w:r>
        <w:rPr>
          <w:rFonts w:hint="eastAsia" w:eastAsia="仿宋_GB2312" w:cs="Times New Roman"/>
          <w:b w:val="0"/>
          <w:bCs w:val="0"/>
          <w:color w:val="000000" w:themeColor="text1"/>
          <w:sz w:val="32"/>
          <w:szCs w:val="32"/>
          <w:highlight w:val="none"/>
          <w:u w:val="none"/>
          <w:lang w:val="en-US" w:eastAsia="zh-CN"/>
          <w14:textFill>
            <w14:solidFill>
              <w14:schemeClr w14:val="tx1"/>
            </w14:solidFill>
          </w14:textFill>
        </w:rPr>
        <w:t xml:space="preserve"> 11</w:t>
      </w:r>
      <w:r>
        <w:rPr>
          <w:rFonts w:hint="default" w:ascii="Times New Roman" w:hAnsi="Times New Roman" w:eastAsia="仿宋_GB2312" w:cs="Times New Roman"/>
          <w:b w:val="0"/>
          <w:bCs w:val="0"/>
          <w:color w:val="000000" w:themeColor="text1"/>
          <w:sz w:val="32"/>
          <w:szCs w:val="32"/>
          <w:highlight w:val="none"/>
          <w:u w:val="none"/>
          <w14:textFill>
            <w14:solidFill>
              <w14:schemeClr w14:val="tx1"/>
            </w14:solidFill>
          </w14:textFill>
        </w:rPr>
        <w:t>月</w:t>
      </w:r>
      <w:r>
        <w:rPr>
          <w:rFonts w:hint="eastAsia" w:eastAsia="仿宋_GB2312" w:cs="Times New Roman"/>
          <w:b w:val="0"/>
          <w:bCs w:val="0"/>
          <w:color w:val="000000" w:themeColor="text1"/>
          <w:sz w:val="32"/>
          <w:szCs w:val="32"/>
          <w:highlight w:val="none"/>
          <w:u w:val="none"/>
          <w:lang w:val="en-US" w:eastAsia="zh-CN"/>
          <w14:textFill>
            <w14:solidFill>
              <w14:schemeClr w14:val="tx1"/>
            </w14:solidFill>
          </w14:textFill>
        </w:rPr>
        <w:t>28</w:t>
      </w:r>
      <w:r>
        <w:rPr>
          <w:rFonts w:hint="default" w:ascii="Times New Roman" w:hAnsi="Times New Roman" w:eastAsia="仿宋_GB2312" w:cs="Times New Roman"/>
          <w:b w:val="0"/>
          <w:bCs w:val="0"/>
          <w:color w:val="000000" w:themeColor="text1"/>
          <w:sz w:val="32"/>
          <w:szCs w:val="32"/>
          <w:highlight w:val="none"/>
          <w:u w:val="none"/>
          <w14:textFill>
            <w14:solidFill>
              <w14:schemeClr w14:val="tx1"/>
            </w14:solidFill>
          </w14:textFill>
        </w:rPr>
        <w:t>日</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default" w:ascii="Times New Roman" w:hAnsi="Times New Roman" w:eastAsia="仿宋_GB2312" w:cs="Times New Roman"/>
          <w:b w:val="0"/>
          <w:bCs w:val="0"/>
          <w:color w:val="000000" w:themeColor="text1"/>
          <w:sz w:val="32"/>
          <w:szCs w:val="32"/>
          <w:highlight w:val="none"/>
          <w:u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default" w:ascii="Times New Roman" w:hAnsi="Times New Roman" w:eastAsia="仿宋_GB2312" w:cs="Times New Roman"/>
          <w:b w:val="0"/>
          <w:bCs w:val="0"/>
          <w:color w:val="000000" w:themeColor="text1"/>
          <w:sz w:val="32"/>
          <w:szCs w:val="32"/>
          <w:highlight w:val="none"/>
          <w:u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default" w:ascii="Times New Roman" w:hAnsi="Times New Roman" w:eastAsia="仿宋_GB2312" w:cs="Times New Roman"/>
          <w:b w:val="0"/>
          <w:bCs w:val="0"/>
          <w:color w:val="000000" w:themeColor="text1"/>
          <w:sz w:val="32"/>
          <w:szCs w:val="32"/>
          <w:highlight w:val="none"/>
          <w:u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default" w:ascii="Times New Roman" w:hAnsi="Times New Roman" w:eastAsia="仿宋_GB2312" w:cs="Times New Roman"/>
          <w:b w:val="0"/>
          <w:bCs w:val="0"/>
          <w:color w:val="000000" w:themeColor="text1"/>
          <w:sz w:val="32"/>
          <w:szCs w:val="32"/>
          <w:highlight w:val="none"/>
          <w:u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default" w:ascii="Times New Roman" w:hAnsi="Times New Roman" w:eastAsia="仿宋_GB2312" w:cs="Times New Roman"/>
          <w:b w:val="0"/>
          <w:bCs w:val="0"/>
          <w:color w:val="000000" w:themeColor="text1"/>
          <w:sz w:val="32"/>
          <w:szCs w:val="32"/>
          <w:highlight w:val="none"/>
          <w:u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default" w:ascii="Times New Roman" w:hAnsi="Times New Roman" w:eastAsia="仿宋_GB2312" w:cs="Times New Roman"/>
          <w:b w:val="0"/>
          <w:bCs w:val="0"/>
          <w:color w:val="000000" w:themeColor="text1"/>
          <w:sz w:val="32"/>
          <w:szCs w:val="32"/>
          <w:highlight w:val="none"/>
          <w:u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default" w:ascii="Times New Roman" w:hAnsi="Times New Roman" w:eastAsia="仿宋_GB2312" w:cs="Times New Roman"/>
          <w:b w:val="0"/>
          <w:bCs w:val="0"/>
          <w:color w:val="000000" w:themeColor="text1"/>
          <w:sz w:val="32"/>
          <w:szCs w:val="32"/>
          <w:highlight w:val="none"/>
          <w:u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default" w:ascii="Times New Roman" w:hAnsi="Times New Roman" w:eastAsia="仿宋_GB2312" w:cs="Times New Roman"/>
          <w:b w:val="0"/>
          <w:bCs w:val="0"/>
          <w:color w:val="000000" w:themeColor="text1"/>
          <w:sz w:val="32"/>
          <w:szCs w:val="32"/>
          <w:highlight w:val="none"/>
          <w:u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default" w:ascii="Times New Roman" w:hAnsi="Times New Roman" w:eastAsia="仿宋_GB2312" w:cs="Times New Roman"/>
          <w:b w:val="0"/>
          <w:bCs w:val="0"/>
          <w:color w:val="000000" w:themeColor="text1"/>
          <w:sz w:val="32"/>
          <w:szCs w:val="32"/>
          <w:highlight w:val="none"/>
          <w:u w:val="none"/>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textAlignment w:val="auto"/>
        <w:rPr>
          <w:rFonts w:hint="default" w:ascii="Times New Roman" w:hAnsi="Times New Roman" w:eastAsia="仿宋_GB2312" w:cs="Times New Roman"/>
          <w:b w:val="0"/>
          <w:bCs w:val="0"/>
          <w:color w:val="000000" w:themeColor="text1"/>
          <w:sz w:val="32"/>
          <w:szCs w:val="32"/>
          <w:u w:val="single"/>
          <w:lang w:val="en-US" w:eastAsia="zh-CN"/>
          <w14:textFill>
            <w14:solidFill>
              <w14:schemeClr w14:val="tx1"/>
            </w14:solidFill>
          </w14:textFill>
        </w:rPr>
      </w:pPr>
      <w:r>
        <w:rPr>
          <w:rFonts w:hint="eastAsia" w:eastAsia="仿宋_GB2312" w:cs="Times New Roman"/>
          <w:b w:val="0"/>
          <w:bCs w:val="0"/>
          <w:color w:val="000000" w:themeColor="text1"/>
          <w:sz w:val="32"/>
          <w:szCs w:val="32"/>
          <w:u w:val="single"/>
          <w:lang w:val="en-US" w:eastAsia="zh-CN"/>
          <w14:textFill>
            <w14:solidFill>
              <w14:schemeClr w14:val="tx1"/>
            </w14:solidFill>
          </w14:textFill>
        </w:rPr>
        <w:t xml:space="preserve">                                                        </w:t>
      </w: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textAlignment w:val="auto"/>
        <w:rPr>
          <w:rFonts w:hint="eastAsia" w:asciiTheme="majorEastAsia" w:hAnsiTheme="majorEastAsia" w:eastAsiaTheme="majorEastAsia" w:cstheme="majorEastAsia"/>
          <w:color w:val="000000" w:themeColor="text1"/>
          <w:spacing w:val="0"/>
          <w:sz w:val="28"/>
          <w:szCs w:val="28"/>
          <w:u w:val="non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sz w:val="28"/>
          <w:szCs w:val="28"/>
          <w:u w:val="none"/>
          <w14:textFill>
            <w14:solidFill>
              <w14:schemeClr w14:val="tx1"/>
            </w14:solidFill>
          </w14:textFill>
        </w:rPr>
        <w:t>抄送：</w:t>
      </w:r>
      <w:r>
        <w:rPr>
          <w:rFonts w:hint="eastAsia" w:asciiTheme="majorEastAsia" w:hAnsiTheme="majorEastAsia" w:eastAsiaTheme="majorEastAsia" w:cstheme="majorEastAsia"/>
          <w:color w:val="000000" w:themeColor="text1"/>
          <w:spacing w:val="0"/>
          <w:sz w:val="28"/>
          <w:szCs w:val="28"/>
          <w:u w:val="none"/>
          <w14:textFill>
            <w14:solidFill>
              <w14:schemeClr w14:val="tx1"/>
            </w14:solidFill>
          </w14:textFill>
        </w:rPr>
        <w:t>国家林业和草原局成都专员办，</w:t>
      </w:r>
      <w:r>
        <w:rPr>
          <w:rFonts w:hint="eastAsia" w:asciiTheme="majorEastAsia" w:hAnsiTheme="majorEastAsia" w:eastAsiaTheme="majorEastAsia" w:cstheme="majorEastAsia"/>
          <w:color w:val="000000" w:themeColor="text1"/>
          <w:spacing w:val="0"/>
          <w:sz w:val="28"/>
          <w:szCs w:val="28"/>
          <w:u w:val="none"/>
          <w:lang w:eastAsia="zh-CN"/>
          <w14:textFill>
            <w14:solidFill>
              <w14:schemeClr w14:val="tx1"/>
            </w14:solidFill>
          </w14:textFill>
        </w:rPr>
        <w:t>四川省</w:t>
      </w:r>
      <w:r>
        <w:rPr>
          <w:rFonts w:hint="eastAsia" w:asciiTheme="majorEastAsia" w:hAnsiTheme="majorEastAsia" w:eastAsiaTheme="majorEastAsia" w:cstheme="majorEastAsia"/>
          <w:color w:val="000000" w:themeColor="text1"/>
          <w:spacing w:val="0"/>
          <w:sz w:val="28"/>
          <w:szCs w:val="28"/>
          <w:u w:val="none"/>
          <w:lang w:val="en-US" w:eastAsia="zh-CN"/>
          <w14:textFill>
            <w14:solidFill>
              <w14:schemeClr w14:val="tx1"/>
            </w14:solidFill>
          </w14:textFill>
        </w:rPr>
        <w:t>林业和草原局，乐山市</w:t>
      </w: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textAlignment w:val="auto"/>
      </w:pPr>
      <w:r>
        <w:rPr>
          <w:rFonts w:hint="eastAsia" w:asciiTheme="majorEastAsia" w:hAnsiTheme="majorEastAsia" w:eastAsiaTheme="majorEastAsia" w:cstheme="majorEastAsia"/>
          <w:color w:val="000000" w:themeColor="text1"/>
          <w:spacing w:val="0"/>
          <w:sz w:val="28"/>
          <w:szCs w:val="28"/>
          <w:u w:val="single"/>
          <w:lang w:val="en-US" w:eastAsia="zh-CN"/>
          <w14:textFill>
            <w14:solidFill>
              <w14:schemeClr w14:val="tx1"/>
            </w14:solidFill>
          </w14:textFill>
        </w:rPr>
        <w:t xml:space="preserve">      自然资源和规划局，沐川县林业局。                        </w:t>
      </w:r>
    </w:p>
    <w:sectPr>
      <w:footerReference r:id="rId3" w:type="default"/>
      <w:pgSz w:w="11906" w:h="16838"/>
      <w:pgMar w:top="1440" w:right="1587"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B16BB02B-9FFE-4B9C-9C4A-37701A336BD1}"/>
  </w:font>
  <w:font w:name="方正仿宋_GBK">
    <w:altName w:val="微软雅黑"/>
    <w:panose1 w:val="02000000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2" w:fontKey="{88FEE797-4F5C-46DF-AAF7-BB0F9B08AEAD}"/>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3" w:fontKey="{00D1148A-9506-4A0E-9CA2-9294AA1578B8}"/>
  </w:font>
  <w:font w:name="方正小标宋简体">
    <w:panose1 w:val="02010601030101010101"/>
    <w:charset w:val="86"/>
    <w:family w:val="auto"/>
    <w:pitch w:val="default"/>
    <w:sig w:usb0="00000001" w:usb1="080E0000" w:usb2="00000000" w:usb3="00000000" w:csb0="00040000" w:csb1="00000000"/>
    <w:embedRegular r:id="rId4" w:fontKey="{D987DA0C-D68F-4A65-B495-0DB8646AE43C}"/>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kOTJmNTkwYzlkNWEzNWI5NmNkNmY2NDZmMDg4NTAifQ=="/>
  </w:docVars>
  <w:rsids>
    <w:rsidRoot w:val="6C762C4F"/>
    <w:rsid w:val="0580410A"/>
    <w:rsid w:val="079B034B"/>
    <w:rsid w:val="2F80183D"/>
    <w:rsid w:val="363C2D93"/>
    <w:rsid w:val="49357C8E"/>
    <w:rsid w:val="4AE11A3C"/>
    <w:rsid w:val="4CA4668A"/>
    <w:rsid w:val="548F484B"/>
    <w:rsid w:val="5C716401"/>
    <w:rsid w:val="5DFF85BE"/>
    <w:rsid w:val="6C762C4F"/>
    <w:rsid w:val="709113BE"/>
    <w:rsid w:val="70EE509C"/>
    <w:rsid w:val="DFDF6247"/>
    <w:rsid w:val="F8BE8879"/>
    <w:rsid w:val="FD3F4C6D"/>
    <w:rsid w:val="FF77E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3">
    <w:name w:val="Body Text Indent"/>
    <w:basedOn w:val="1"/>
    <w:next w:val="2"/>
    <w:qFormat/>
    <w:uiPriority w:val="0"/>
    <w:pPr>
      <w:spacing w:line="640" w:lineRule="exact"/>
      <w:ind w:firstLine="615"/>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next w:val="1"/>
    <w:qFormat/>
    <w:uiPriority w:val="0"/>
    <w:pPr>
      <w:ind w:firstLine="420"/>
    </w:pPr>
  </w:style>
  <w:style w:type="paragraph" w:customStyle="1" w:styleId="9">
    <w:name w:val="UserStyle_0"/>
    <w:basedOn w:val="10"/>
    <w:qFormat/>
    <w:uiPriority w:val="0"/>
    <w:pPr>
      <w:spacing w:line="567" w:lineRule="exact"/>
      <w:ind w:firstLine="200" w:firstLineChars="200"/>
    </w:pPr>
  </w:style>
  <w:style w:type="paragraph" w:customStyle="1" w:styleId="10">
    <w:name w:val="UserStyle_1"/>
    <w:basedOn w:val="11"/>
    <w:qFormat/>
    <w:uiPriority w:val="0"/>
    <w:pPr>
      <w:spacing w:line="567" w:lineRule="atLeast"/>
      <w:jc w:val="both"/>
    </w:pPr>
    <w:rPr>
      <w:rFonts w:eastAsia="方正仿宋_GBK"/>
      <w:sz w:val="32"/>
    </w:rPr>
  </w:style>
  <w:style w:type="paragraph" w:customStyle="1" w:styleId="11">
    <w:name w:val="UserStyle_3"/>
    <w:basedOn w:val="1"/>
    <w:qFormat/>
    <w:uiPriority w:val="0"/>
    <w:pPr>
      <w:spacing w:line="700" w:lineRule="atLeast"/>
      <w:jc w:val="center"/>
      <w:textAlignment w:val="baseline"/>
    </w:pPr>
    <w:rPr>
      <w:rFonts w:eastAsia="方正小标宋_GBK"/>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968</Words>
  <Characters>1031</Characters>
  <Lines>0</Lines>
  <Paragraphs>0</Paragraphs>
  <TotalTime>51</TotalTime>
  <ScaleCrop>false</ScaleCrop>
  <LinksUpToDate>false</LinksUpToDate>
  <CharactersWithSpaces>1058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2024-08-30T17:59:00Z</dcterms:created>
  <dc:creator>涵 花 花 </dc:creator>
  <cp:lastModifiedBy>Administrator</cp:lastModifiedBy>
  <cp:lastPrinted>2024-12-04T02:15:08Z</cp:lastPrinted>
  <dcterms:modified xsi:type="dcterms:W3CDTF">2024-12-09T08:35:32Z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720AE602B5EC424EBBA1D8E0CC2A8F53_11</vt:lpwstr>
  </property>
</Properties>
</file>