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1312;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川林资许准（乐）〔2024〕172号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犍为县定文镇2024年第6批农村</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宅基地项目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jc w:val="left"/>
        <w:textAlignment w:val="auto"/>
        <w:rPr>
          <w:rFonts w:hint="eastAsia" w:ascii="仿宋_GB2312" w:hAnsi="仿宋_GB2312" w:eastAsia="仿宋_GB2312" w:cs="仿宋_GB2312"/>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犍为县自然资源局</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w:t>
      </w:r>
      <w:r>
        <w:rPr>
          <w:rFonts w:hint="eastAsia" w:ascii="仿宋_GB2312" w:hAnsi="仿宋_GB2312" w:eastAsia="仿宋_GB2312" w:cs="仿宋_GB2312"/>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犍为县定文镇2024年第6批农村宅基地项目”（批准文件：农村宅基地和建房（规划许可）审批表）占用乐山市林地0.1527公顷。按林地权属划分，国有0公顷、集体0.1527公顷；按行政区域划分，犍为县0.1527公顷（定文镇0.1527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w:t>
      </w:r>
      <w:r>
        <w:rPr>
          <w:rFonts w:hint="eastAsia" w:ascii="仿宋_GB2312" w:hAnsi="仿宋_GB2312" w:eastAsia="仿宋_GB2312" w:cs="仿宋_GB2312"/>
          <w:b w:val="0"/>
          <w:bCs w:val="0"/>
          <w:color w:val="auto"/>
          <w:sz w:val="32"/>
          <w:szCs w:val="32"/>
          <w:highlight w:val="none"/>
          <w:u w:val="none"/>
          <w:lang w:val="en-US" w:eastAsia="zh-CN"/>
        </w:rPr>
        <w:t>犍为县定文镇2024年第6批农村宅基地项目</w:t>
      </w:r>
      <w:r>
        <w:rPr>
          <w:rFonts w:hint="eastAsia" w:ascii="仿宋_GB2312" w:hAnsi="仿宋_GB2312" w:eastAsia="仿宋_GB2312" w:cs="仿宋_GB2312"/>
          <w:b w:val="0"/>
          <w:bCs w:val="0"/>
          <w:color w:val="auto"/>
          <w:sz w:val="32"/>
          <w:szCs w:val="32"/>
          <w:u w:val="none"/>
          <w:lang w:val="en-US" w:eastAsia="zh-CN"/>
        </w:rPr>
        <w:t>使用林地现状调查表》一致。若准予的面积与全省新一轮林地保护利用规划的法定林地数据不一致，你单位须及时办理相关变更</w:t>
      </w:r>
      <w:bookmarkStart w:id="0" w:name="_GoBack"/>
      <w:bookmarkEnd w:id="0"/>
      <w:r>
        <w:rPr>
          <w:rFonts w:hint="eastAsia" w:ascii="仿宋_GB2312" w:hAnsi="仿宋_GB2312" w:eastAsia="仿宋_GB2312" w:cs="仿宋_GB2312"/>
          <w:b w:val="0"/>
          <w:bCs w:val="0"/>
          <w:color w:val="auto"/>
          <w:sz w:val="32"/>
          <w:szCs w:val="32"/>
          <w:u w:val="none"/>
          <w:lang w:val="en-US" w:eastAsia="zh-CN"/>
        </w:rPr>
        <w:t>手续。</w:t>
      </w:r>
    </w:p>
    <w:p>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31</w:t>
      </w:r>
      <w:r>
        <w:rPr>
          <w:rFonts w:hint="eastAsia" w:ascii="仿宋_GB2312" w:hAnsi="仿宋_GB2312" w:eastAsia="仿宋_GB2312" w:cs="仿宋_GB2312"/>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840" w:leftChars="0" w:right="0" w:rightChars="0" w:hanging="840" w:hangingChars="300"/>
        <w:textAlignment w:val="auto"/>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37F1A1F9-80D8-4C1C-8807-2179C4D8A263}"/>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9C97F351-3376-4EDC-9768-61448156A810}"/>
  </w:font>
  <w:font w:name="方正小标宋简体">
    <w:panose1 w:val="02010601030101010101"/>
    <w:charset w:val="86"/>
    <w:family w:val="auto"/>
    <w:pitch w:val="default"/>
    <w:sig w:usb0="00000001" w:usb1="080E0000" w:usb2="00000000" w:usb3="00000000" w:csb0="00040000" w:csb1="00000000"/>
    <w:embedRegular r:id="rId3" w:fontKey="{EB82C016-BF99-4DC0-B2F6-7A134D6D2E17}"/>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4676633"/>
    <w:rsid w:val="14DA3806"/>
    <w:rsid w:val="154D21B9"/>
    <w:rsid w:val="18B42CF3"/>
    <w:rsid w:val="1A9F423A"/>
    <w:rsid w:val="208C39AB"/>
    <w:rsid w:val="23B3025E"/>
    <w:rsid w:val="23C62375"/>
    <w:rsid w:val="307D29C3"/>
    <w:rsid w:val="3B3C10D6"/>
    <w:rsid w:val="3DAA3A4B"/>
    <w:rsid w:val="43307086"/>
    <w:rsid w:val="442A7044"/>
    <w:rsid w:val="474E3A34"/>
    <w:rsid w:val="4E4D1CF8"/>
    <w:rsid w:val="518E4531"/>
    <w:rsid w:val="5C5D420F"/>
    <w:rsid w:val="6C762C4F"/>
    <w:rsid w:val="76655F35"/>
    <w:rsid w:val="77D64CE8"/>
    <w:rsid w:val="7FB528BD"/>
    <w:rsid w:val="7FF7A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964</Words>
  <Characters>1000</Characters>
  <Lines>0</Lines>
  <Paragraphs>0</Paragraphs>
  <TotalTime>2</TotalTime>
  <ScaleCrop>false</ScaleCrop>
  <LinksUpToDate>false</LinksUpToDate>
  <CharactersWithSpaces>1024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2024-08-30T17:59:00Z</dcterms:created>
  <dc:creator>涵 花 花 </dc:creator>
  <cp:lastModifiedBy>Administrator</cp:lastModifiedBy>
  <cp:lastPrinted>2024-12-27T07:31:00Z</cp:lastPrinted>
  <dcterms:modified xsi:type="dcterms:W3CDTF">2025-01-02T06:27:00Z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