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32"/>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32"/>
          <w:szCs w:val="32"/>
          <w:u w:val="none"/>
          <w:lang w:val="en-US" w:eastAsia="zh-CN"/>
          <w14:textFill>
            <w14:solidFill>
              <w14:schemeClr w14:val="tx1"/>
            </w14:solidFill>
          </w14:textFill>
        </w:rPr>
        <w:t>川林资许准（乐）〔2024〕142号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关于准予沐川县富新镇2024年第2批次</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w w:val="100"/>
          <w:sz w:val="44"/>
          <w:szCs w:val="44"/>
          <w:u w:val="none"/>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w w:val="100"/>
          <w:sz w:val="44"/>
          <w:szCs w:val="44"/>
          <w:u w:val="none"/>
          <w:lang w:val="en-US" w:eastAsia="zh-CN"/>
          <w14:textFill>
            <w14:solidFill>
              <w14:schemeClr w14:val="tx1"/>
            </w14:solidFill>
          </w14:textFill>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沐川县林业局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沐川县富新镇2024年第2批次农村居民宅基地项目”（农村宅基地和建房（规划许可）审批表）占用乐山市林地0.1924公顷。按林地权属划分，国有0公顷、集体0.1924公顷；按行政区域划分，沐川县0.1924公顷（富新镇0.1924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沐川县富新镇2024年第2批次农村居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sz w:val="32"/>
          <w:szCs w:val="32"/>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然资源和规划局，沐川县林业局。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8DC18F79-ADC4-4C9C-84B8-7D345148889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F44A789A-CDF2-4E77-A0AC-9D17039A5497}"/>
  </w:font>
  <w:font w:name="方正小标宋简体">
    <w:panose1 w:val="02010601030101010101"/>
    <w:charset w:val="86"/>
    <w:family w:val="auto"/>
    <w:pitch w:val="default"/>
    <w:sig w:usb0="00000001" w:usb1="080E0000" w:usb2="00000000" w:usb3="00000000" w:csb0="00040000" w:csb1="00000000"/>
    <w:embedRegular r:id="rId3" w:fontKey="{45AE3B1D-7B91-4D4F-808E-85FB45D3D27D}"/>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CD0042F"/>
    <w:rsid w:val="14676633"/>
    <w:rsid w:val="18B42CF3"/>
    <w:rsid w:val="1A9F423A"/>
    <w:rsid w:val="208C39AB"/>
    <w:rsid w:val="23C62375"/>
    <w:rsid w:val="28D87C6A"/>
    <w:rsid w:val="29EAECD1"/>
    <w:rsid w:val="307D29C3"/>
    <w:rsid w:val="36C16168"/>
    <w:rsid w:val="3B3C10D6"/>
    <w:rsid w:val="3DAA3A4B"/>
    <w:rsid w:val="3DFFFE57"/>
    <w:rsid w:val="43307086"/>
    <w:rsid w:val="4DE76D49"/>
    <w:rsid w:val="4FE36A9A"/>
    <w:rsid w:val="518E4531"/>
    <w:rsid w:val="5C5D420F"/>
    <w:rsid w:val="5F6F872E"/>
    <w:rsid w:val="6C762C4F"/>
    <w:rsid w:val="6FAE6989"/>
    <w:rsid w:val="6FB7617E"/>
    <w:rsid w:val="6FF26E4C"/>
    <w:rsid w:val="71F8880E"/>
    <w:rsid w:val="75FF0AC2"/>
    <w:rsid w:val="76655F35"/>
    <w:rsid w:val="77D64CE8"/>
    <w:rsid w:val="7A5EF601"/>
    <w:rsid w:val="7DF7789C"/>
    <w:rsid w:val="7F6EFCE2"/>
    <w:rsid w:val="7FDEFB3C"/>
    <w:rsid w:val="7FFB437E"/>
    <w:rsid w:val="7FFFA3D0"/>
    <w:rsid w:val="BEFE7976"/>
    <w:rsid w:val="CBF22F75"/>
    <w:rsid w:val="DDFEEA68"/>
    <w:rsid w:val="DF3EB50B"/>
    <w:rsid w:val="DFF12045"/>
    <w:rsid w:val="E1AFBFA5"/>
    <w:rsid w:val="E35F1AFC"/>
    <w:rsid w:val="E3FF38E2"/>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1009</Characters>
  <Lines>0</Lines>
  <Paragraphs>0</Paragraphs>
  <TotalTime>4</TotalTime>
  <ScaleCrop>false</ScaleCrop>
  <LinksUpToDate>false</LinksUpToDate>
  <CharactersWithSpaces>1034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2024-12-24T07:09:41Z</cp:lastPrinted>
  <dcterms:modified xsi:type="dcterms:W3CDTF">2024-12-25T01:23:58Z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