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78"/>
          <w:szCs w:val="78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80"/>
          <w:szCs w:val="80"/>
        </w:rPr>
        <w:t>四川省林业和草原局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52"/>
          <w:szCs w:val="52"/>
          <w:lang w:eastAsia="zh-CN"/>
        </w:rPr>
      </w:pPr>
      <w:bookmarkStart w:id="0" w:name="_GoBack"/>
      <w:bookmarkEnd w:id="0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52"/>
          <w:szCs w:val="52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52"/>
          <w:szCs w:val="52"/>
          <w:lang w:eastAsia="zh-CN"/>
        </w:rPr>
        <w:t>行政许可决定书</w:t>
      </w:r>
    </w:p>
    <w:p>
      <w:pPr>
        <w:pStyle w:val="11"/>
        <w:spacing w:beforeLines="0" w:afterLines="0" w:line="240" w:lineRule="auto"/>
        <w:rPr>
          <w:rFonts w:hint="default" w:ascii="Times New Roman" w:hAnsi="Times New Roman" w:cs="Times New Roman"/>
          <w:sz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-246380</wp:posOffset>
                </wp:positionH>
                <wp:positionV relativeFrom="paragraph">
                  <wp:posOffset>106680</wp:posOffset>
                </wp:positionV>
                <wp:extent cx="576326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326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4pt;margin-top:8.4pt;height:0.05pt;width:453.8pt;z-index:251659264;mso-width-relative:page;mso-height-relative:page;" filled="f" stroked="t" coordsize="21600,21600" o:gfxdata="UEsDBAoAAAAAAIdO4kAAAAAAAAAAAAAAAAAEAAAAZHJzL1BLAwQUAAAACACHTuJAL1xIMNYAAAAJ&#10;AQAADwAAAGRycy9kb3ducmV2LnhtbE2PMU/DMBCFdyT+g3VIbK1TQCENcSqEBBMMLWVgc+IjDsTn&#10;KHaT8O+5THQ63XtP774rdrPrxIhDaD0p2KwTEEi1Ny01Co7vz6sMRIiajO48oYJfDLArLy8KnRs/&#10;0R7HQ2wEl1DItQIbY59LGWqLToe175HY+/KD05HXoZFm0BOXu07eJEkqnW6JL1jd45PF+udwcgru&#10;Xj+qfhrs53H/Mt9vcZ7Gt+9Hpa6vNskDiIhz/A/Dgs/oUDJT5U9kgugUrG4zRo9spDw5kKWLUC3C&#10;FmRZyPMPyj9QSwMEFAAAAAgAh07iQMIyuwjcAQAAmQMAAA4AAABkcnMvZTJvRG9jLnhtbK1TS44T&#10;MRDdI3EHy3vSnYwmg1rpzGJC2CCIBBygYru7LfknlyedXIILILGDFUv23IaZY1B2QobPBiF6UV12&#10;Pb+u91y9uN5bw3Yqovau5dNJzZlywkvt+pa/fbN+8pQzTOAkGO9Uyw8K+fXy8aPFGBo184M3UkVG&#10;JA6bMbR8SCk0VYViUBZw4oNyVOx8tJBoGftKRhiJ3ZpqVtfzavRRhuiFQqTd1bHIl4W/65RIr7oO&#10;VWKm5dRbKjGWuM2xWi6g6SOEQYtTG/APXVjQjj56plpBAnYb9R9UVovo0XdpIrytfNdpoYoGUjOt&#10;f1PzeoCgihYyB8PZJvx/tOLlbhOZlnR3nDmwdEV37798e/fx/usHinefP7FpNmkM2BD2xm3iaYVh&#10;E7PifRdtfpMWti/GHs7Gqn1igjYvr+YXszn5L6g2v7jMjNXD0RAxPVfespy03GiXVUMDuxeYjtAf&#10;kLxtHBup39lVnRmBpqYzkCi1gXSg68th9EbLtTYmH8HYb29MZDugOViva3pOPfwCy19ZAQ5HXCll&#10;GDSDAvnMSZYOgRxyNMo892CV5MwomvycFWQCbf4GSfKNIxeysUcrc7b18kD3cRui7geyonhfMHT/&#10;xbPTrOYB+3ldmB7+qOV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L1xIMNYAAAAJAQAADwAAAAAA&#10;AAABACAAAAAiAAAAZHJzL2Rvd25yZXYueG1sUEsBAhQAFAAAAAgAh07iQMIyuwjcAQAAmQMAAA4A&#10;AAAAAAAAAQAgAAAAJQEAAGRycy9lMm9Eb2MueG1sUEsFBgAAAAAGAAYAWQEAAHMF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32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u w:val="none"/>
          <w:lang w:val="en-US" w:eastAsia="zh-CN"/>
        </w:rPr>
        <w:t>川林资许变（乐）〔2024〕10号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四川省林业和草原局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eastAsia="zh-CN"/>
        </w:rPr>
        <w:t>关于乐山市市中区向文权养殖场新增变更建设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占用林地的行政许可决定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乐山市市中区向文权养殖场：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提交的“矿藏勘查、开采以及其他各类工程建设占用林地变更审核（省级权限）”行政许可事项申请材料收悉。根据《中华人民共和国行政许可法》《中华人民共和国森林法》《建设项目使用林地审核审批管理办法》等规定，经审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作出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行政许可决定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一、准予“乐山市市中区向文权养殖场新增变更建设”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在原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《使用林地审核同意书》（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川林地审委字〔2020〕乐山市中区28号）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批准占用林地面积的基础上，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变更新增占用林地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0.3801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公顷，变更减少占用林地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0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公顷，继续占用林地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0.2558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公顷。变更后，该项目最终占用林地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0.6359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变更新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占用林地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0.3801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公顷。按林地权属划分：国有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公顷，集体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0.3801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公顷；按行政区域划分：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乐山市市中区0.3801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公顷（土主镇0.1979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公顷、牟子镇0.1822公顷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变更占用林地的具体位置、面积和用途，须与经审核上报的《乐山市市中区向文权养殖场新增变更建设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使用林地现状调查表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一致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决定书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仅对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用林地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范围、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进行变更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，其余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条款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均按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《使用林地审核同意书》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川林地审委字〔2020〕乐山市中区28号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执行。</w:t>
      </w:r>
    </w:p>
    <w:p>
      <w:pPr>
        <w:numPr>
          <w:ilvl w:val="0"/>
          <w:numId w:val="0"/>
        </w:numPr>
        <w:spacing w:beforeLines="0" w:afterLines="0" w:line="57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三、本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变更后不再占用（减少）部分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及时归还所属林权权利人。</w:t>
      </w:r>
    </w:p>
    <w:p>
      <w:pPr>
        <w:pStyle w:val="8"/>
        <w:spacing w:beforeLines="0" w:afterLines="0" w:line="57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本决定书有效期为两年。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在有效期内未取得建设用地批准文件但仍需继续占用的，须在有效期届满三十日前向我局申请延续。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在有效期内未取得建设用地批准文件且未申请延续，或者虽提出申请但未获得批准的，本决定书自动失效。</w:t>
      </w:r>
    </w:p>
    <w:p>
      <w:pPr>
        <w:spacing w:beforeLines="0" w:afterLines="0"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受四川省林业和草原局委托，本行政许可由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乐山市林业和园林局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依法受理、审查和决定。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四川省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林业和草原局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4480" w:firstLineChars="14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4480" w:firstLineChars="14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ind w:left="0" w:leftChars="0" w:firstLine="0" w:firstLineChars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u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u w:val="none"/>
        </w:rPr>
        <w:t>抄送：国家林业和草原局森林资源管理司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u w:val="none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u w:val="none"/>
        </w:rPr>
        <w:t>国家林业和草原局成都专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ind w:left="0" w:leftChars="0" w:firstLine="0" w:firstLineChars="0"/>
        <w:jc w:val="both"/>
        <w:textAlignment w:val="auto"/>
        <w:rPr>
          <w:rFonts w:hint="default" w:asciiTheme="majorEastAsia" w:hAnsiTheme="majorEastAsia" w:eastAsiaTheme="majorEastAsia" w:cstheme="majorEastAsia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u w:val="single"/>
        </w:rPr>
        <w:t>员办，</w:t>
      </w:r>
      <w:r>
        <w:rPr>
          <w:rFonts w:hint="eastAsia" w:asciiTheme="majorEastAsia" w:hAnsiTheme="majorEastAsia" w:eastAsiaTheme="majorEastAsia" w:cstheme="majorEastAsia"/>
          <w:color w:val="auto"/>
          <w:spacing w:val="0"/>
          <w:sz w:val="28"/>
          <w:szCs w:val="28"/>
          <w:u w:val="single"/>
          <w:lang w:val="en-US" w:eastAsia="zh-CN"/>
        </w:rPr>
        <w:t>乐山市自然资源和规划局，乐山市市中区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u w:val="single"/>
          <w:lang w:val="en-US" w:eastAsia="zh-CN"/>
        </w:rPr>
        <w:t>自然资源局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u w:val="single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06EF265-BC11-4807-961F-E136F20401E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F3FB86C-BF88-4E44-B74D-2254E805977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CCA479E8-2B05-47B4-9DD7-914448578530}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OGY0YWViZDVmYmFlN2IxZTExYTgyNzBhZjQxNzgifQ=="/>
  </w:docVars>
  <w:rsids>
    <w:rsidRoot w:val="6C762C4F"/>
    <w:rsid w:val="14676633"/>
    <w:rsid w:val="16FD0AC9"/>
    <w:rsid w:val="18B42CF3"/>
    <w:rsid w:val="1A136C43"/>
    <w:rsid w:val="1A9F423A"/>
    <w:rsid w:val="208C39AB"/>
    <w:rsid w:val="23C62375"/>
    <w:rsid w:val="307D29C3"/>
    <w:rsid w:val="3B3C10D6"/>
    <w:rsid w:val="3DAA3A4B"/>
    <w:rsid w:val="3DFFFE57"/>
    <w:rsid w:val="43307086"/>
    <w:rsid w:val="518E4531"/>
    <w:rsid w:val="51F2161C"/>
    <w:rsid w:val="5C5D420F"/>
    <w:rsid w:val="5F6F872E"/>
    <w:rsid w:val="6C762C4F"/>
    <w:rsid w:val="6CB27048"/>
    <w:rsid w:val="6F3FE282"/>
    <w:rsid w:val="6FAE6989"/>
    <w:rsid w:val="6FB7617E"/>
    <w:rsid w:val="76655F35"/>
    <w:rsid w:val="77D64CE8"/>
    <w:rsid w:val="7A5EF601"/>
    <w:rsid w:val="7FDEFB3C"/>
    <w:rsid w:val="7FFB437E"/>
    <w:rsid w:val="CBF22F75"/>
    <w:rsid w:val="DDFEEA68"/>
    <w:rsid w:val="EFEF9ABB"/>
    <w:rsid w:val="F77CD7C1"/>
    <w:rsid w:val="F97F2577"/>
    <w:rsid w:val="FB383829"/>
    <w:rsid w:val="FF77BE15"/>
    <w:rsid w:val="FFFEC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  <w:szCs w:val="20"/>
    </w:r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Body Text Indent"/>
    <w:basedOn w:val="1"/>
    <w:next w:val="2"/>
    <w:qFormat/>
    <w:uiPriority w:val="0"/>
    <w:pPr>
      <w:spacing w:line="640" w:lineRule="exact"/>
      <w:ind w:firstLine="615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next w:val="1"/>
    <w:qFormat/>
    <w:uiPriority w:val="0"/>
    <w:pPr>
      <w:ind w:firstLine="420"/>
    </w:pPr>
  </w:style>
  <w:style w:type="paragraph" w:customStyle="1" w:styleId="11">
    <w:name w:val="UserStyle_0"/>
    <w:basedOn w:val="12"/>
    <w:qFormat/>
    <w:uiPriority w:val="0"/>
    <w:pPr>
      <w:spacing w:line="567" w:lineRule="exact"/>
      <w:ind w:firstLine="200" w:firstLineChars="200"/>
    </w:pPr>
  </w:style>
  <w:style w:type="paragraph" w:customStyle="1" w:styleId="12">
    <w:name w:val="UserStyle_1"/>
    <w:basedOn w:val="13"/>
    <w:qFormat/>
    <w:uiPriority w:val="0"/>
    <w:pPr>
      <w:spacing w:line="567" w:lineRule="atLeast"/>
      <w:jc w:val="both"/>
    </w:pPr>
    <w:rPr>
      <w:rFonts w:eastAsia="方正仿宋_GBK"/>
      <w:sz w:val="32"/>
    </w:rPr>
  </w:style>
  <w:style w:type="paragraph" w:customStyle="1" w:styleId="13">
    <w:name w:val="UserStyle_3"/>
    <w:basedOn w:val="1"/>
    <w:qFormat/>
    <w:uiPriority w:val="0"/>
    <w:pPr>
      <w:spacing w:line="700" w:lineRule="atLeast"/>
      <w:jc w:val="center"/>
      <w:textAlignment w:val="baseline"/>
    </w:pPr>
    <w:rPr>
      <w:rFonts w:eastAsia="方正小标宋_GBK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752</Words>
  <Characters>801</Characters>
  <Lines>0</Lines>
  <Paragraphs>0</Paragraphs>
  <TotalTime>2</TotalTime>
  <ScaleCrop>false</ScaleCrop>
  <LinksUpToDate>false</LinksUpToDate>
  <CharactersWithSpaces>829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2024-08-31T01:59:00Z</dcterms:created>
  <dc:creator>涵 花 花 </dc:creator>
  <cp:lastModifiedBy>Administrator</cp:lastModifiedBy>
  <cp:lastPrinted>2024-12-30T03:09:26Z</cp:lastPrinted>
  <dcterms:modified xsi:type="dcterms:W3CDTF">2024-12-30T08:32:04Z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720AE602B5EC424EBBA1D8E0CC2A8F53_11</vt:lpwstr>
  </property>
</Properties>
</file>