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川林资许准（乐）〔2024〕157号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关于准予沐川县舟坝镇2024年第1批次</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eastAsia="zh-CN"/>
        </w:rPr>
        <w:t>农村居民宅基地项目</w:t>
      </w:r>
      <w:r>
        <w:rPr>
          <w:rFonts w:hint="default" w:ascii="Times New Roman" w:hAnsi="Times New Roman" w:eastAsia="方正小标宋_GBK" w:cs="Times New Roman"/>
          <w:b w:val="0"/>
          <w:bCs w:val="0"/>
          <w:color w:val="auto"/>
          <w:w w:val="100"/>
          <w:sz w:val="44"/>
          <w:szCs w:val="44"/>
          <w:lang w:val="en-US" w:eastAsia="zh-CN"/>
        </w:rPr>
        <w:t>占用林地的行政</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沐川县林业局</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沐川县舟坝镇2024年第1批次农村居民宅基地项目”（项目批准文件：农村宅基地和建房（规划许可）审批表）占用乐山市林地0.4305公顷。按林地权属划分，国有0公顷、集体0.4305公顷；按行政区域划分，沐川县0.4305公顷（舟坝镇0.4305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沐川县舟坝镇2024年第1批次农村居民宅基地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7"/>
        <w:spacing w:beforeLines="0" w:afterLines="0" w:line="57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 xml:space="preserve"> 30</w:t>
      </w:r>
      <w:r>
        <w:rPr>
          <w:rFonts w:hint="eastAsia" w:ascii="仿宋_GB2312" w:hAnsi="仿宋_GB2312" w:eastAsia="仿宋_GB2312" w:cs="仿宋_GB2312"/>
          <w:b w:val="0"/>
          <w:bCs w:val="0"/>
          <w:color w:val="auto"/>
          <w:sz w:val="32"/>
          <w:szCs w:val="32"/>
          <w:highlight w:val="none"/>
          <w:u w:val="none"/>
        </w:rPr>
        <w:t>日</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0000FF"/>
          <w:sz w:val="32"/>
          <w:szCs w:val="32"/>
        </w:rPr>
      </w:pP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default" w:ascii="Times New Roman" w:hAnsi="Times New Roman" w:eastAsia="华文仿宋" w:cs="Times New Roman"/>
          <w:b w:val="0"/>
          <w:bCs w:val="0"/>
          <w:color w:val="auto"/>
          <w:spacing w:val="0"/>
          <w:sz w:val="28"/>
          <w:szCs w:val="28"/>
        </w:rPr>
      </w:pPr>
    </w:p>
    <w:p>
      <w:pPr>
        <w:rPr>
          <w:rFonts w:hint="default" w:ascii="Times New Roman" w:hAnsi="Times New Roman" w:eastAsia="华文仿宋" w:cs="Times New Roman"/>
          <w:b w:val="0"/>
          <w:bCs w:val="0"/>
          <w:color w:val="auto"/>
          <w:spacing w:val="0"/>
          <w:sz w:val="28"/>
          <w:szCs w:val="28"/>
        </w:rPr>
      </w:pPr>
    </w:p>
    <w:p>
      <w:pPr>
        <w:rPr>
          <w:rFonts w:hint="default" w:ascii="Times New Roman" w:hAnsi="Times New Roman" w:eastAsia="华文仿宋" w:cs="Times New Roman"/>
          <w:b w:val="0"/>
          <w:bCs w:val="0"/>
          <w:color w:val="auto"/>
          <w:spacing w:val="0"/>
          <w:sz w:val="28"/>
          <w:szCs w:val="28"/>
        </w:rPr>
      </w:pPr>
    </w:p>
    <w:p>
      <w:pPr>
        <w:rPr>
          <w:rFonts w:hint="default" w:ascii="Times New Roman" w:hAnsi="Times New Roman" w:eastAsia="华文仿宋" w:cs="Times New Roman"/>
          <w:b w:val="0"/>
          <w:bCs w:val="0"/>
          <w:color w:val="auto"/>
          <w:spacing w:val="0"/>
          <w:sz w:val="28"/>
          <w:szCs w:val="28"/>
        </w:rPr>
      </w:pPr>
    </w:p>
    <w:p>
      <w:pPr>
        <w:rPr>
          <w:rFonts w:hint="default" w:ascii="Times New Roman" w:hAnsi="Times New Roman" w:eastAsia="华文仿宋" w:cs="Times New Roman"/>
          <w:b w:val="0"/>
          <w:bCs w:val="0"/>
          <w:color w:val="auto"/>
          <w:spacing w:val="0"/>
          <w:sz w:val="28"/>
          <w:szCs w:val="28"/>
        </w:rPr>
      </w:pPr>
    </w:p>
    <w:p>
      <w:pPr>
        <w:rPr>
          <w:rFonts w:hint="default" w:ascii="Times New Roman" w:hAnsi="Times New Roman" w:eastAsia="华文仿宋" w:cs="Times New Roman"/>
          <w:b w:val="0"/>
          <w:bCs w:val="0"/>
          <w:color w:val="auto"/>
          <w:spacing w:val="0"/>
          <w:sz w:val="28"/>
          <w:szCs w:val="28"/>
        </w:rPr>
      </w:pPr>
    </w:p>
    <w:p>
      <w:pPr>
        <w:rPr>
          <w:rFonts w:hint="default" w:ascii="Times New Roman" w:hAnsi="Times New Roman" w:eastAsia="华文仿宋" w:cs="Times New Roman"/>
          <w:b w:val="0"/>
          <w:bCs w:val="0"/>
          <w:color w:val="auto"/>
          <w:spacing w:val="0"/>
          <w:sz w:val="28"/>
          <w:szCs w:val="28"/>
        </w:rPr>
      </w:pPr>
    </w:p>
    <w:p>
      <w:pPr>
        <w:rPr>
          <w:rFonts w:hint="default" w:ascii="Times New Roman" w:hAnsi="Times New Roman" w:eastAsia="华文仿宋" w:cs="Times New Roman"/>
          <w:b w:val="0"/>
          <w:bCs w:val="0"/>
          <w:color w:val="auto"/>
          <w:spacing w:val="0"/>
          <w:sz w:val="28"/>
          <w:szCs w:val="28"/>
        </w:rPr>
      </w:pPr>
    </w:p>
    <w:p>
      <w:pPr>
        <w:rPr>
          <w:rFonts w:hint="default" w:ascii="Times New Roman" w:hAnsi="Times New Roman" w:eastAsia="华文仿宋" w:cs="Times New Roman"/>
          <w:b w:val="0"/>
          <w:bCs w:val="0"/>
          <w:color w:val="auto"/>
          <w:spacing w:val="0"/>
          <w:sz w:val="28"/>
          <w:szCs w:val="28"/>
        </w:rPr>
      </w:pPr>
    </w:p>
    <w:p>
      <w:pPr>
        <w:rPr>
          <w:rFonts w:hint="default" w:ascii="Times New Roman" w:hAnsi="Times New Roman" w:eastAsia="华文仿宋" w:cs="Times New Roman"/>
          <w:b w:val="0"/>
          <w:bCs w:val="0"/>
          <w:color w:val="auto"/>
          <w:spacing w:val="0"/>
          <w:sz w:val="28"/>
          <w:szCs w:val="28"/>
        </w:rPr>
      </w:pPr>
    </w:p>
    <w:p>
      <w:pPr>
        <w:rPr>
          <w:rFonts w:hint="default" w:ascii="Times New Roman" w:hAnsi="Times New Roman" w:eastAsia="华文仿宋" w:cs="Times New Roman"/>
          <w:b w:val="0"/>
          <w:bCs w:val="0"/>
          <w:color w:val="auto"/>
          <w:spacing w:val="0"/>
          <w:sz w:val="28"/>
          <w:szCs w:val="28"/>
        </w:rPr>
      </w:pPr>
    </w:p>
    <w:p>
      <w:pPr>
        <w:rPr>
          <w:rFonts w:hint="default" w:ascii="Times New Roman" w:hAnsi="Times New Roman" w:eastAsia="华文仿宋" w:cs="Times New Roman"/>
          <w:b w:val="0"/>
          <w:bCs w:val="0"/>
          <w:color w:val="auto"/>
          <w:spacing w:val="0"/>
          <w:sz w:val="28"/>
          <w:szCs w:val="28"/>
        </w:rPr>
      </w:pPr>
      <w:bookmarkStart w:id="0" w:name="_GoBack"/>
      <w:bookmarkEnd w:id="0"/>
    </w:p>
    <w:p>
      <w:pPr>
        <w:rPr>
          <w:rFonts w:hint="default" w:ascii="Times New Roman" w:hAnsi="Times New Roman" w:eastAsia="华文仿宋" w:cs="Times New Roman"/>
          <w:b w:val="0"/>
          <w:bCs w:val="0"/>
          <w:color w:val="auto"/>
          <w:spacing w:val="0"/>
          <w:sz w:val="28"/>
          <w:szCs w:val="28"/>
        </w:rPr>
      </w:pPr>
    </w:p>
    <w:p>
      <w:pPr>
        <w:pStyle w:val="7"/>
        <w:keepNext w:val="0"/>
        <w:keepLines w:val="0"/>
        <w:pageBreakBefore w:val="0"/>
        <w:widowControl w:val="0"/>
        <w:kinsoku/>
        <w:wordWrap/>
        <w:overflowPunct/>
        <w:topLinePunct w:val="0"/>
        <w:autoSpaceDE/>
        <w:autoSpaceDN/>
        <w:bidi w:val="0"/>
        <w:adjustRightInd/>
        <w:snapToGrid/>
        <w:spacing w:line="58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80" w:lineRule="exact"/>
        <w:ind w:left="840" w:leftChars="0" w:right="0" w:rightChars="0" w:hanging="840" w:hangingChars="300"/>
        <w:textAlignment w:val="auto"/>
        <w:rPr>
          <w:rFonts w:hint="eastAsia" w:asciiTheme="minorEastAsia" w:hAnsiTheme="minorEastAsia" w:eastAsiaTheme="minorEastAsia" w:cstheme="minorEastAsia"/>
          <w:color w:val="auto"/>
          <w:spacing w:val="0"/>
          <w:sz w:val="28"/>
          <w:szCs w:val="28"/>
          <w:u w:val="none"/>
          <w:lang w:val="en-US" w:eastAsia="zh-CN"/>
        </w:rPr>
      </w:pPr>
      <w:r>
        <w:rPr>
          <w:rFonts w:hint="eastAsia" w:asciiTheme="minorEastAsia" w:hAnsiTheme="minorEastAsia" w:eastAsiaTheme="minorEastAsia" w:cstheme="minorEastAsia"/>
          <w:b w:val="0"/>
          <w:bCs w:val="0"/>
          <w:color w:val="auto"/>
          <w:spacing w:val="0"/>
          <w:sz w:val="28"/>
          <w:szCs w:val="28"/>
          <w:u w:val="none"/>
        </w:rPr>
        <w:t>抄送：</w:t>
      </w:r>
      <w:r>
        <w:rPr>
          <w:rFonts w:hint="eastAsia" w:asciiTheme="minorEastAsia" w:hAnsiTheme="minorEastAsia" w:eastAsiaTheme="minorEastAsia" w:cstheme="minorEastAsia"/>
          <w:color w:val="auto"/>
          <w:spacing w:val="0"/>
          <w:sz w:val="28"/>
          <w:szCs w:val="28"/>
          <w:u w:val="none"/>
        </w:rPr>
        <w:t>国家林业和草原局成都专员办，</w:t>
      </w:r>
      <w:r>
        <w:rPr>
          <w:rFonts w:hint="eastAsia" w:asciiTheme="minorEastAsia" w:hAnsiTheme="minorEastAsia" w:eastAsiaTheme="minorEastAsia" w:cstheme="minorEastAsia"/>
          <w:color w:val="auto"/>
          <w:spacing w:val="0"/>
          <w:sz w:val="28"/>
          <w:szCs w:val="28"/>
          <w:u w:val="none"/>
          <w:lang w:eastAsia="zh-CN"/>
        </w:rPr>
        <w:t>四川省</w:t>
      </w:r>
      <w:r>
        <w:rPr>
          <w:rFonts w:hint="eastAsia" w:asciiTheme="minorEastAsia" w:hAnsiTheme="minorEastAsia" w:eastAsiaTheme="minorEastAsia" w:cstheme="minorEastAsia"/>
          <w:color w:val="auto"/>
          <w:spacing w:val="0"/>
          <w:sz w:val="28"/>
          <w:szCs w:val="28"/>
          <w:u w:val="none"/>
          <w:lang w:val="en-US" w:eastAsia="zh-CN"/>
        </w:rPr>
        <w:t>林业和草原局，乐山市自</w:t>
      </w:r>
    </w:p>
    <w:p>
      <w:pPr>
        <w:pStyle w:val="7"/>
        <w:keepNext w:val="0"/>
        <w:keepLines w:val="0"/>
        <w:pageBreakBefore w:val="0"/>
        <w:widowControl w:val="0"/>
        <w:kinsoku/>
        <w:wordWrap/>
        <w:overflowPunct/>
        <w:topLinePunct w:val="0"/>
        <w:autoSpaceDE/>
        <w:autoSpaceDN/>
        <w:bidi w:val="0"/>
        <w:adjustRightInd/>
        <w:snapToGrid/>
        <w:spacing w:line="580" w:lineRule="exact"/>
        <w:ind w:left="840" w:leftChars="0" w:right="0" w:rightChars="0" w:hanging="840" w:hangingChars="300"/>
        <w:textAlignment w:val="auto"/>
      </w:pPr>
      <w:r>
        <w:rPr>
          <w:rFonts w:hint="eastAsia" w:asciiTheme="minorEastAsia" w:hAnsiTheme="minorEastAsia" w:eastAsiaTheme="minorEastAsia" w:cstheme="minorEastAsia"/>
          <w:color w:val="auto"/>
          <w:spacing w:val="0"/>
          <w:sz w:val="28"/>
          <w:szCs w:val="28"/>
          <w:u w:val="single"/>
          <w:lang w:val="en-US" w:eastAsia="zh-CN"/>
        </w:rPr>
        <w:t xml:space="preserve">      然资源和规划局。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2AA5BF84-24A0-4DFF-8784-6C7E752691F1}"/>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5889BB2D-06E7-4115-ACB5-D2895CD8710F}"/>
  </w:font>
  <w:font w:name="方正小标宋简体">
    <w:panose1 w:val="02010601030101010101"/>
    <w:charset w:val="86"/>
    <w:family w:val="auto"/>
    <w:pitch w:val="default"/>
    <w:sig w:usb0="00000001" w:usb1="080E0000" w:usb2="00000000" w:usb3="00000000" w:csb0="00040000" w:csb1="00000000"/>
    <w:embedRegular r:id="rId3" w:fontKey="{1CB0ACE9-A648-42BC-B6C1-B35AC0ADF3A1}"/>
  </w:font>
  <w:font w:name="华文仿宋">
    <w:panose1 w:val="02010600040101010101"/>
    <w:charset w:val="86"/>
    <w:family w:val="auto"/>
    <w:pitch w:val="default"/>
    <w:sig w:usb0="00000000" w:usb1="00000000" w:usb2="00000000" w:usb3="00000000" w:csb0="00000000" w:csb1="00000000"/>
    <w:embedRegular r:id="rId4" w:fontKey="{02DEA0EB-59C5-4E24-AADA-F9E2D3FFC67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CD0042F"/>
    <w:rsid w:val="14676633"/>
    <w:rsid w:val="18B42CF3"/>
    <w:rsid w:val="1A9F423A"/>
    <w:rsid w:val="208C39AB"/>
    <w:rsid w:val="23C62375"/>
    <w:rsid w:val="290B3C42"/>
    <w:rsid w:val="29EAECD1"/>
    <w:rsid w:val="307D29C3"/>
    <w:rsid w:val="37601D4D"/>
    <w:rsid w:val="3B3C10D6"/>
    <w:rsid w:val="3DAA3A4B"/>
    <w:rsid w:val="3DFFFE57"/>
    <w:rsid w:val="43307086"/>
    <w:rsid w:val="48AB4B0A"/>
    <w:rsid w:val="4DE76D49"/>
    <w:rsid w:val="4FE36A9A"/>
    <w:rsid w:val="518E4531"/>
    <w:rsid w:val="5C5D420F"/>
    <w:rsid w:val="5D243B87"/>
    <w:rsid w:val="5F6F872E"/>
    <w:rsid w:val="6C762C4F"/>
    <w:rsid w:val="6FAE6989"/>
    <w:rsid w:val="6FB7617E"/>
    <w:rsid w:val="6FF26E4C"/>
    <w:rsid w:val="71F8880E"/>
    <w:rsid w:val="75FF0AC2"/>
    <w:rsid w:val="76655F35"/>
    <w:rsid w:val="77D64CE8"/>
    <w:rsid w:val="7A5EF601"/>
    <w:rsid w:val="7DF7789C"/>
    <w:rsid w:val="7F6EFCE2"/>
    <w:rsid w:val="7FDEFB3C"/>
    <w:rsid w:val="7FFB437E"/>
    <w:rsid w:val="7FFFA3D0"/>
    <w:rsid w:val="BEFE7976"/>
    <w:rsid w:val="CBF22F75"/>
    <w:rsid w:val="DDFEEA68"/>
    <w:rsid w:val="DF3EB50B"/>
    <w:rsid w:val="DFF12045"/>
    <w:rsid w:val="E1AFBFA5"/>
    <w:rsid w:val="E35F1AFC"/>
    <w:rsid w:val="E3FF38E2"/>
    <w:rsid w:val="EF0DCA8B"/>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974</Words>
  <Characters>1011</Characters>
  <Lines>0</Lines>
  <Paragraphs>0</Paragraphs>
  <TotalTime>2</TotalTime>
  <ScaleCrop>false</ScaleCrop>
  <LinksUpToDate>false</LinksUpToDate>
  <CharactersWithSpaces>1037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2024-09-01T09:59:00Z</dcterms:created>
  <dc:creator>涵 花 花 </dc:creator>
  <cp:lastModifiedBy>Administrator</cp:lastModifiedBy>
  <cp:lastPrinted>2024-12-31T02:29:33Z</cp:lastPrinted>
  <dcterms:modified xsi:type="dcterms:W3CDTF">2024-12-31T06:46:54Z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